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noProof/>
        </w:rPr>
        <w:pict>
          <v:rect id="_x0000_s1026" style="position:absolute;left:0;text-align:left;margin-left:28pt;margin-top:48pt;width:537pt;height:704pt;z-index:25163212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" filled="f" stroked="f" strokeweight="1pt">
            <v:stroke miterlimit="4"/>
            <v:textbox inset="0,0,0,0">
              <w:txbxContent>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Arial Narrow" w:hAnsi="Arial Narrow" w:cs="Arial Narrow"/>
                      <w:b/>
                      <w:bCs/>
                      <w:color w:val="000080"/>
                      <w:sz w:val="56"/>
                      <w:szCs w:val="56"/>
                    </w:rPr>
                  </w:pPr>
                  <w:r>
                    <w:rPr>
                      <w:rStyle w:val="CharAttribute0"/>
                      <w:rFonts w:ascii="Arial Narrow" w:hAnsi="Arial Narrow"/>
                      <w:b/>
                      <w:bCs/>
                      <w:color w:val="000080"/>
                      <w:sz w:val="56"/>
                      <w:szCs w:val="56"/>
                    </w:rPr>
                    <w:t>COMMUNE DE BUCEY-LÈS-GY</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Times New Roman Bold" w:hAnsi="Times New Roman Bold" w:cs="Times New Roman Bold"/>
                      <w:color w:val="000080"/>
                      <w:sz w:val="56"/>
                      <w:szCs w:val="5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Times New Roman Bold" w:hAnsi="Times New Roman Bold" w:cs="Times New Roman Bold"/>
                      <w:color w:val="000080"/>
                      <w:sz w:val="56"/>
                      <w:szCs w:val="5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Times New Roman Bold" w:hAnsi="Times New Roman Bold" w:cs="Times New Roman Bold"/>
                      <w:color w:val="000080"/>
                      <w:sz w:val="56"/>
                      <w:szCs w:val="5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Times New Roman Bold" w:hAnsi="Times New Roman Bold" w:cs="Times New Roman Bold"/>
                      <w:color w:val="000080"/>
                      <w:sz w:val="56"/>
                      <w:szCs w:val="5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sz w:val="16"/>
                      <w:szCs w:val="1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sz w:val="16"/>
                      <w:szCs w:val="1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sz w:val="16"/>
                      <w:szCs w:val="1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Arial Narrow" w:hAnsi="Arial Narrow" w:cs="Arial Narrow"/>
                      <w:color w:val="000080"/>
                      <w:sz w:val="36"/>
                      <w:szCs w:val="36"/>
                    </w:rPr>
                  </w:pPr>
                  <w:r>
                    <w:rPr>
                      <w:rStyle w:val="CharAttribute0"/>
                      <w:rFonts w:ascii="Arial Narrow" w:hAnsi="Arial Narrow"/>
                      <w:color w:val="000080"/>
                      <w:sz w:val="36"/>
                      <w:szCs w:val="36"/>
                    </w:rPr>
                    <w:t>Création  d’une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Arial Narrow" w:hAnsi="Arial Narrow" w:cs="Arial Narrow"/>
                      <w:color w:val="000080"/>
                      <w:sz w:val="36"/>
                      <w:szCs w:val="36"/>
                    </w:rPr>
                  </w:pPr>
                  <w:r>
                    <w:rPr>
                      <w:rStyle w:val="CharAttribute0"/>
                      <w:rFonts w:ascii="Arial Narrow" w:hAnsi="Arial Narrow"/>
                      <w:color w:val="000080"/>
                      <w:sz w:val="36"/>
                      <w:szCs w:val="36"/>
                    </w:rPr>
                    <w:t>Aire de Mise en Valeur du Patrimoine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Arial Narrow" w:hAnsi="Arial Narrow" w:cs="Arial Narrow"/>
                      <w:color w:val="000080"/>
                      <w:sz w:val="36"/>
                      <w:szCs w:val="3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Fonts w:ascii="Arial Narrow" w:hAnsi="Arial Narrow" w:cs="Arial Narrow"/>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rPr>
                      <w:rStyle w:val="CharAttribute0"/>
                      <w:rFonts w:ascii="Arial Narrow" w:hAnsi="Arial Narrow" w:cs="Arial Narrow"/>
                      <w:color w:val="000080"/>
                      <w:sz w:val="36"/>
                      <w:szCs w:val="36"/>
                      <w:u w:val="single"/>
                    </w:rPr>
                  </w:pPr>
                  <w:r>
                    <w:rPr>
                      <w:rStyle w:val="CharAttribute0"/>
                      <w:rFonts w:ascii="Arial Narrow" w:hAnsi="Arial Narrow"/>
                      <w:color w:val="000080"/>
                      <w:sz w:val="36"/>
                      <w:szCs w:val="36"/>
                      <w:u w:val="single"/>
                    </w:rPr>
                    <w:t>Règlement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line="100" w:lineRule="atLeast"/>
                    <w:ind w:left="436" w:right="560"/>
                    <w:jc w:val="center"/>
                  </w:pP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9.65pt;margin-top:107.85pt;width:53pt;height:53pt;z-index:251633152;visibility:visible;mso-wrap-distance-left:12pt;mso-wrap-distance-top:12pt;mso-wrap-distance-right:12pt;mso-wrap-distance-bottom:12pt;mso-position-horizontal-relative:page;mso-position-vertical-relative:page" strokeweight="1pt">
            <v:stroke miterlimit="4"/>
            <v:imagedata r:id="rId7" o:title=""/>
            <w10:wrap anchorx="page" anchory="page"/>
          </v:shape>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rFonts w:ascii="Arial Narrow" w:hAnsi="Arial Narrow"/>
          <w:b/>
          <w:bCs/>
          <w:color w:val="B51A00"/>
          <w:sz w:val="26"/>
          <w:szCs w:val="26"/>
          <w:lang w:val="de-DE"/>
        </w:rPr>
        <w:t>SOMMAIRE G</w:t>
      </w:r>
      <w:r>
        <w:rPr>
          <w:rFonts w:ascii="Arial Narrow" w:hAnsi="Arial Narrow"/>
          <w:b/>
          <w:bCs/>
          <w:color w:val="B51A00"/>
          <w:sz w:val="26"/>
          <w:szCs w:val="26"/>
        </w:rPr>
        <w:t>ÉNÉ</w:t>
      </w:r>
      <w:r>
        <w:rPr>
          <w:rFonts w:ascii="Arial Narrow" w:hAnsi="Arial Narrow"/>
          <w:b/>
          <w:bCs/>
          <w:color w:val="B51A00"/>
          <w:sz w:val="26"/>
          <w:szCs w:val="26"/>
          <w:lang w:val="de-DE"/>
        </w:rPr>
        <w:t>RAL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20" w:lineRule="auto"/>
        <w:ind w:left="1134" w:right="1127"/>
        <w:rPr>
          <w:rFonts w:ascii="Arial Narrow" w:hAnsi="Arial Narrow" w:cs="Arial Narrow"/>
          <w:b/>
          <w:bCs/>
          <w:color w:val="B51A00"/>
          <w:sz w:val="22"/>
          <w:szCs w:val="22"/>
        </w:rPr>
      </w:pPr>
      <w:r>
        <w:rPr>
          <w:rFonts w:ascii="Arial Narrow" w:hAnsi="Arial Narrow"/>
          <w:b/>
          <w:bCs/>
          <w:color w:val="B51A00"/>
          <w:sz w:val="22"/>
          <w:szCs w:val="22"/>
        </w:rPr>
        <w:t>1</w:t>
      </w:r>
      <w:r>
        <w:rPr>
          <w:rFonts w:ascii="Arial Narrow" w:hAnsi="Arial Narrow"/>
          <w:b/>
          <w:bCs/>
          <w:color w:val="B51A00"/>
          <w:sz w:val="22"/>
          <w:szCs w:val="22"/>
          <w:lang w:val="it-IT"/>
        </w:rPr>
        <w:t>È</w:t>
      </w:r>
      <w:r>
        <w:rPr>
          <w:rFonts w:ascii="Arial Narrow" w:hAnsi="Arial Narrow"/>
          <w:b/>
          <w:bCs/>
          <w:color w:val="B51A00"/>
          <w:sz w:val="22"/>
          <w:szCs w:val="22"/>
          <w:lang w:val="de-DE"/>
        </w:rPr>
        <w:t>RE PARTIE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color w:val="B51A00"/>
          <w:sz w:val="22"/>
          <w:szCs w:val="22"/>
        </w:rPr>
      </w:pPr>
      <w:r>
        <w:rPr>
          <w:rFonts w:ascii="Arial Narrow" w:hAnsi="Arial Narrow"/>
          <w:color w:val="B51A00"/>
          <w:sz w:val="22"/>
          <w:szCs w:val="2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rPr>
          <w:rFonts w:ascii="Arial Narrow" w:hAnsi="Arial Narrow" w:cs="Arial Narrow"/>
          <w:b/>
          <w:bCs/>
          <w:sz w:val="22"/>
          <w:szCs w:val="22"/>
        </w:rPr>
      </w:pPr>
      <w:r>
        <w:rPr>
          <w:rFonts w:ascii="Arial Narrow" w:hAnsi="Arial Narrow"/>
          <w:b/>
          <w:bCs/>
          <w:sz w:val="22"/>
          <w:szCs w:val="22"/>
          <w:lang w:val="en-US"/>
        </w:rPr>
        <w:t>INTRODUCTION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center"/>
        <w:rPr>
          <w:rStyle w:val="CharAttribute0"/>
          <w:rFonts w:ascii="Arial Narrow" w:hAnsi="Arial Narrow" w:cs="Arial Narrow"/>
          <w:b/>
          <w:bCs/>
          <w:color w:val="00008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lang w:val="de-DE"/>
        </w:rPr>
        <w:t>1 - PR</w:t>
      </w:r>
      <w:r>
        <w:rPr>
          <w:rFonts w:ascii="Arial Narrow" w:hAnsi="Arial Narrow"/>
          <w:b/>
          <w:bCs/>
          <w:sz w:val="22"/>
          <w:szCs w:val="22"/>
        </w:rPr>
        <w:t>ÉAMBULE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rPr>
        <w:t>2 - OBJECTIFS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lang w:val="de-DE"/>
        </w:rPr>
        <w:t>3 - JUSTIFICATION DU  P</w:t>
      </w:r>
      <w:r>
        <w:rPr>
          <w:rFonts w:ascii="Arial Narrow" w:hAnsi="Arial Narrow"/>
          <w:b/>
          <w:bCs/>
          <w:sz w:val="22"/>
          <w:szCs w:val="22"/>
        </w:rPr>
        <w:t>ÉRIM</w:t>
      </w:r>
      <w:r>
        <w:rPr>
          <w:rFonts w:ascii="Arial Narrow" w:hAnsi="Arial Narrow"/>
          <w:b/>
          <w:bCs/>
          <w:sz w:val="22"/>
          <w:szCs w:val="22"/>
          <w:lang w:val="it-IT"/>
        </w:rPr>
        <w:t>È</w:t>
      </w:r>
      <w:r>
        <w:rPr>
          <w:rFonts w:ascii="Arial Narrow" w:hAnsi="Arial Narrow"/>
          <w:b/>
          <w:bCs/>
          <w:sz w:val="22"/>
          <w:szCs w:val="22"/>
        </w:rPr>
        <w:t>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lang w:val="ru-RU"/>
        </w:rPr>
        <w:t>4 - P</w:t>
      </w:r>
      <w:r>
        <w:rPr>
          <w:rFonts w:ascii="Arial Narrow" w:hAnsi="Arial Narrow"/>
          <w:b/>
          <w:bCs/>
          <w:sz w:val="22"/>
          <w:szCs w:val="22"/>
        </w:rPr>
        <w:t>ÉRIM</w:t>
      </w:r>
      <w:r>
        <w:rPr>
          <w:rFonts w:ascii="Arial Narrow" w:hAnsi="Arial Narrow"/>
          <w:b/>
          <w:bCs/>
          <w:sz w:val="22"/>
          <w:szCs w:val="22"/>
          <w:lang w:val="it-IT"/>
        </w:rPr>
        <w:t>È</w:t>
      </w:r>
      <w:r>
        <w:rPr>
          <w:rFonts w:ascii="Arial Narrow" w:hAnsi="Arial Narrow"/>
          <w:b/>
          <w:bCs/>
          <w:sz w:val="22"/>
          <w:szCs w:val="22"/>
        </w:rPr>
        <w:t>TRE GÉNÉ</w:t>
      </w:r>
      <w:r>
        <w:rPr>
          <w:rFonts w:ascii="Arial Narrow" w:hAnsi="Arial Narrow"/>
          <w:b/>
          <w:bCs/>
          <w:sz w:val="22"/>
          <w:szCs w:val="22"/>
          <w:lang w:val="de-DE"/>
        </w:rPr>
        <w:t>RAL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lang w:val="da-DK"/>
        </w:rPr>
        <w:t>5 - D</w:t>
      </w:r>
      <w:r>
        <w:rPr>
          <w:rFonts w:ascii="Arial Narrow" w:hAnsi="Arial Narrow"/>
          <w:b/>
          <w:bCs/>
          <w:sz w:val="22"/>
          <w:szCs w:val="22"/>
        </w:rPr>
        <w:t>É</w:t>
      </w:r>
      <w:r>
        <w:rPr>
          <w:rFonts w:ascii="Arial Narrow" w:hAnsi="Arial Narrow"/>
          <w:b/>
          <w:bCs/>
          <w:sz w:val="22"/>
          <w:szCs w:val="22"/>
          <w:lang w:val="de-DE"/>
        </w:rPr>
        <w:t>COUPAGE DU TERRITOIRE DE L</w:t>
      </w:r>
      <w:r>
        <w:rPr>
          <w:rFonts w:ascii="Arial Narrow" w:hAnsi="Arial Narrow"/>
          <w:b/>
          <w:bCs/>
          <w:sz w:val="22"/>
          <w:szCs w:val="22"/>
        </w:rPr>
        <w:t>’</w:t>
      </w:r>
      <w:r>
        <w:rPr>
          <w:rFonts w:ascii="Arial Narrow" w:hAnsi="Arial Narrow"/>
          <w:b/>
          <w:bCs/>
          <w:sz w:val="22"/>
          <w:szCs w:val="22"/>
          <w:lang w:val="de-DE"/>
        </w:rPr>
        <w:t>AVAP EN DIFF</w:t>
      </w:r>
      <w:r>
        <w:rPr>
          <w:rFonts w:ascii="Arial Narrow" w:hAnsi="Arial Narrow"/>
          <w:b/>
          <w:bCs/>
          <w:sz w:val="22"/>
          <w:szCs w:val="22"/>
        </w:rPr>
        <w:t>É</w:t>
      </w:r>
      <w:r>
        <w:rPr>
          <w:rFonts w:ascii="Arial Narrow" w:hAnsi="Arial Narrow"/>
          <w:b/>
          <w:bCs/>
          <w:sz w:val="22"/>
          <w:szCs w:val="22"/>
          <w:lang w:val="de-DE"/>
        </w:rPr>
        <w:t>RENTES SOUS-ZONES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b/>
          <w:bCs/>
          <w:sz w:val="22"/>
          <w:szCs w:val="22"/>
        </w:rPr>
      </w:pPr>
      <w:r>
        <w:rPr>
          <w:rFonts w:ascii="Arial Narrow" w:hAnsi="Arial Narrow"/>
          <w:b/>
          <w:bCs/>
          <w:sz w:val="22"/>
          <w:szCs w:val="22"/>
          <w:lang w:val="de-DE"/>
        </w:rPr>
        <w:t>6 - NOMENCLATURE DU PATRIMOINE IDENTIFI</w:t>
      </w:r>
      <w:r>
        <w:rPr>
          <w:rFonts w:ascii="Arial Narrow" w:hAnsi="Arial Narrow"/>
          <w:b/>
          <w:bCs/>
          <w:sz w:val="22"/>
          <w:szCs w:val="22"/>
          <w:lang w:val="pt-PT"/>
        </w:rPr>
        <w:t xml:space="preserve">É </w:t>
      </w:r>
      <w:r>
        <w:rPr>
          <w:rFonts w:ascii="Arial Narrow" w:hAnsi="Arial Narrow"/>
          <w:b/>
          <w:bCs/>
          <w:sz w:val="22"/>
          <w:szCs w:val="22"/>
        </w:rPr>
        <w:t>DANS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firstLine="567"/>
        <w:rPr>
          <w:rFonts w:ascii="Arial Narrow" w:hAnsi="Arial Narrow" w:cs="Arial Narrow"/>
          <w:b/>
          <w:bCs/>
          <w:sz w:val="22"/>
          <w:szCs w:val="22"/>
        </w:rPr>
      </w:pPr>
      <w:r>
        <w:rPr>
          <w:rFonts w:ascii="Arial Narrow" w:hAnsi="Arial Narrow"/>
          <w:b/>
          <w:bCs/>
          <w:sz w:val="22"/>
          <w:szCs w:val="22"/>
          <w:lang w:val="es-ES_tradnl"/>
        </w:rPr>
        <w:t>7 - MODE D</w:t>
      </w:r>
      <w:r>
        <w:rPr>
          <w:rFonts w:ascii="Arial Narrow" w:hAnsi="Arial Narrow"/>
          <w:b/>
          <w:bCs/>
          <w:sz w:val="22"/>
          <w:szCs w:val="22"/>
        </w:rPr>
        <w:t>’</w:t>
      </w:r>
      <w:r>
        <w:rPr>
          <w:rFonts w:ascii="Arial Narrow" w:hAnsi="Arial Narrow"/>
          <w:b/>
          <w:bCs/>
          <w:sz w:val="22"/>
          <w:szCs w:val="22"/>
          <w:lang w:val="de-DE"/>
        </w:rPr>
        <w:t>EMPLI DU R</w:t>
      </w:r>
      <w:r>
        <w:rPr>
          <w:rFonts w:ascii="Arial Narrow" w:hAnsi="Arial Narrow"/>
          <w:b/>
          <w:bCs/>
          <w:sz w:val="22"/>
          <w:szCs w:val="22"/>
          <w:lang w:val="it-IT"/>
        </w:rPr>
        <w:t>È</w:t>
      </w:r>
      <w:r>
        <w:rPr>
          <w:rFonts w:ascii="Arial Narrow" w:hAnsi="Arial Narrow"/>
          <w:b/>
          <w:bCs/>
          <w:sz w:val="22"/>
          <w:szCs w:val="22"/>
          <w:lang w:val="de-DE"/>
        </w:rPr>
        <w:t>GLEMENT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20" w:lineRule="auto"/>
        <w:ind w:left="1134" w:right="1127"/>
        <w:rPr>
          <w:rFonts w:ascii="Arial Narrow" w:hAnsi="Arial Narrow" w:cs="Arial Narrow"/>
          <w:b/>
          <w:bCs/>
          <w:color w:val="B51A00"/>
          <w:sz w:val="22"/>
          <w:szCs w:val="22"/>
        </w:rPr>
      </w:pPr>
      <w:r>
        <w:rPr>
          <w:rFonts w:ascii="Arial Narrow" w:hAnsi="Arial Narrow"/>
          <w:b/>
          <w:bCs/>
          <w:color w:val="B51A00"/>
          <w:sz w:val="22"/>
          <w:szCs w:val="22"/>
        </w:rPr>
        <w:t>2</w:t>
      </w:r>
      <w:r>
        <w:rPr>
          <w:rFonts w:ascii="Arial Narrow" w:hAnsi="Arial Narrow"/>
          <w:b/>
          <w:bCs/>
          <w:color w:val="B51A00"/>
          <w:sz w:val="22"/>
          <w:szCs w:val="22"/>
          <w:lang w:val="it-IT"/>
        </w:rPr>
        <w:t>È</w:t>
      </w:r>
      <w:r>
        <w:rPr>
          <w:rFonts w:ascii="Arial Narrow" w:hAnsi="Arial Narrow"/>
          <w:b/>
          <w:bCs/>
          <w:color w:val="B51A00"/>
          <w:sz w:val="22"/>
          <w:szCs w:val="22"/>
          <w:lang w:val="de-DE"/>
        </w:rPr>
        <w:t>ME PARTIE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color w:val="B51A00"/>
          <w:sz w:val="22"/>
          <w:szCs w:val="22"/>
        </w:rPr>
      </w:pPr>
      <w:r>
        <w:rPr>
          <w:rFonts w:ascii="Arial Narrow" w:hAnsi="Arial Narrow"/>
          <w:color w:val="B51A00"/>
          <w:sz w:val="22"/>
          <w:szCs w:val="2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rPr>
          <w:rStyle w:val="CharAttribute0"/>
          <w:rFonts w:ascii="Arial Narrow" w:hAnsi="Arial Narrow" w:cs="Arial Narrow"/>
          <w:b/>
          <w:bCs/>
          <w:color w:val="000080"/>
          <w:sz w:val="26"/>
          <w:szCs w:val="26"/>
        </w:rPr>
      </w:pPr>
      <w:r>
        <w:rPr>
          <w:rFonts w:ascii="Arial Narrow" w:hAnsi="Arial Narrow"/>
          <w:b/>
          <w:bCs/>
          <w:sz w:val="22"/>
          <w:szCs w:val="22"/>
        </w:rPr>
        <w:t>R</w:t>
      </w:r>
      <w:r>
        <w:rPr>
          <w:rFonts w:ascii="Arial Narrow" w:hAnsi="Arial Narrow"/>
          <w:b/>
          <w:bCs/>
          <w:sz w:val="22"/>
          <w:szCs w:val="22"/>
          <w:lang w:val="it-IT"/>
        </w:rPr>
        <w:t>È</w:t>
      </w:r>
      <w:r>
        <w:rPr>
          <w:rFonts w:ascii="Arial Narrow" w:hAnsi="Arial Narrow"/>
          <w:b/>
          <w:bCs/>
          <w:sz w:val="22"/>
          <w:szCs w:val="22"/>
          <w:lang w:val="de-DE"/>
        </w:rPr>
        <w:t>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701" w:right="1127" w:hanging="567"/>
        <w:jc w:val="left"/>
        <w:rPr>
          <w:rFonts w:ascii="Arial Narrow" w:hAnsi="Arial Narrow" w:cs="Arial Narrow"/>
          <w:b/>
          <w:bCs/>
          <w:sz w:val="24"/>
          <w:szCs w:val="24"/>
        </w:rPr>
      </w:pPr>
      <w:r>
        <w:rPr>
          <w:rFonts w:ascii="Arial Narrow" w:hAnsi="Arial Narrow"/>
          <w:b/>
          <w:bCs/>
          <w:sz w:val="24"/>
          <w:szCs w:val="24"/>
        </w:rPr>
        <w:t>1</w:t>
      </w:r>
      <w:r>
        <w:rPr>
          <w:rFonts w:ascii="Arial Narrow" w:hAnsi="Arial Narrow"/>
          <w:b/>
          <w:bCs/>
          <w:sz w:val="24"/>
          <w:szCs w:val="24"/>
          <w:vertAlign w:val="superscript"/>
        </w:rPr>
        <w:t>ER</w:t>
      </w:r>
      <w:r>
        <w:rPr>
          <w:rFonts w:ascii="Arial Narrow" w:hAnsi="Arial Narrow"/>
          <w:b/>
          <w:bCs/>
          <w:sz w:val="24"/>
          <w:szCs w:val="24"/>
        </w:rPr>
        <w:t xml:space="preserv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701" w:right="1127"/>
        <w:jc w:val="left"/>
        <w:rPr>
          <w:rFonts w:ascii="Arial Narrow" w:hAnsi="Arial Narrow" w:cs="Arial Narrow"/>
          <w:b/>
          <w:bCs/>
          <w:sz w:val="22"/>
          <w:szCs w:val="22"/>
        </w:rPr>
      </w:pPr>
      <w:r>
        <w:rPr>
          <w:rFonts w:ascii="Arial Narrow" w:hAnsi="Arial Narrow"/>
          <w:b/>
          <w:bCs/>
          <w:sz w:val="22"/>
          <w:szCs w:val="22"/>
        </w:rPr>
        <w:t>I - RÈGLES D’URBANISME APPLICABLES À CHAQUE SOUS-ZONE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rPr>
          <w:rFonts w:ascii="Arial Narrow" w:hAnsi="Arial Narrow" w:cs="Arial Narrow"/>
          <w:b/>
          <w:bCs/>
          <w:sz w:val="26"/>
          <w:szCs w:val="26"/>
        </w:rPr>
      </w:pPr>
      <w:r>
        <w:rPr>
          <w:rFonts w:ascii="Arial Narrow" w:hAnsi="Arial Narrow"/>
          <w:b/>
          <w:bCs/>
        </w:rPr>
        <w:t>2</w:t>
      </w:r>
      <w:r>
        <w:rPr>
          <w:rFonts w:ascii="Arial Narrow" w:hAnsi="Arial Narrow"/>
          <w:b/>
          <w:bCs/>
          <w:vertAlign w:val="superscript"/>
        </w:rPr>
        <w:t>ÈME</w:t>
      </w:r>
      <w:r>
        <w:rPr>
          <w:rFonts w:ascii="Arial Narrow" w:hAnsi="Arial Narrow"/>
          <w:b/>
          <w:bCs/>
        </w:rPr>
        <w:t xml:space="preserve"> CHAPITRE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r>
        <w:rPr>
          <w:rFonts w:ascii="Arial Narrow" w:hAnsi="Arial Narrow"/>
          <w:b/>
          <w:bCs/>
          <w:sz w:val="22"/>
          <w:szCs w:val="22"/>
          <w:lang w:val="en-US"/>
        </w:rPr>
        <w:t>II - PRESCRIPTIONS ARCHITECTURALES AU TITRE DES IMMEUBLES DE L</w:t>
      </w:r>
      <w:r>
        <w:rPr>
          <w:rFonts w:ascii="Arial Narrow" w:hAnsi="Arial Narrow"/>
          <w:b/>
          <w:bCs/>
          <w:sz w:val="22"/>
          <w:szCs w:val="22"/>
        </w:rPr>
        <w:t>’AVAP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b/>
          <w:bCs/>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1127"/>
        <w:jc w:val="left"/>
        <w:rPr>
          <w:rFonts w:ascii="Arial Narrow" w:hAnsi="Arial Narrow" w:cs="Arial Narrow"/>
          <w:b/>
          <w:bCs/>
          <w:sz w:val="24"/>
          <w:szCs w:val="24"/>
        </w:rPr>
      </w:pPr>
      <w:r>
        <w:rPr>
          <w:rFonts w:ascii="Arial Narrow" w:hAnsi="Arial Narrow"/>
          <w:b/>
          <w:bCs/>
          <w:sz w:val="24"/>
          <w:szCs w:val="24"/>
        </w:rPr>
        <w:t>3</w:t>
      </w:r>
      <w:r>
        <w:rPr>
          <w:rFonts w:ascii="Arial Narrow" w:hAnsi="Arial Narrow"/>
          <w:b/>
          <w:bCs/>
          <w:sz w:val="24"/>
          <w:szCs w:val="24"/>
          <w:vertAlign w:val="superscript"/>
        </w:rPr>
        <w:t>ÈME</w:t>
      </w:r>
      <w:r>
        <w:rPr>
          <w:rFonts w:ascii="Arial Narrow" w:hAnsi="Arial Narrow"/>
          <w:b/>
          <w:bCs/>
          <w:sz w:val="24"/>
          <w:szCs w:val="24"/>
        </w:rPr>
        <w:t xml:space="preserv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701" w:right="1127"/>
        <w:jc w:val="left"/>
        <w:rPr>
          <w:rFonts w:ascii="Arial Narrow" w:hAnsi="Arial Narrow" w:cs="Arial Narrow"/>
        </w:rPr>
      </w:pPr>
      <w:r>
        <w:rPr>
          <w:rFonts w:ascii="Arial Narrow" w:hAnsi="Arial Narrow"/>
          <w:b/>
          <w:bCs/>
          <w:sz w:val="22"/>
          <w:szCs w:val="22"/>
        </w:rPr>
        <w:t>III - PRESCRIPTIONS APPLICABLES AUX ESPACES URBAINS ET PAYSAGERS</w:t>
      </w:r>
      <w:r>
        <w:rPr>
          <w:rFonts w:ascii="Arial Narrow" w:hAnsi="Arial Narrow"/>
          <w:sz w:val="24"/>
          <w:szCs w:val="24"/>
        </w:rPr>
        <w:t xml:space="preserve"> </w:t>
      </w:r>
      <w:r>
        <w:rPr>
          <w:rFonts w:ascii="Arial Narrow" w:hAnsi="Arial Narrow"/>
          <w:sz w:val="22"/>
          <w:szCs w:val="22"/>
        </w:rPr>
        <w:t>(privés et publics)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701" w:right="1127"/>
        <w:jc w:val="left"/>
        <w:rPr>
          <w:rFonts w:ascii="Arial Narrow" w:hAnsi="Arial Narrow" w:cs="Arial Narrow"/>
          <w:b/>
          <w:bCs/>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701" w:right="1127"/>
        <w:jc w:val="left"/>
      </w:pPr>
      <w:r>
        <w:rPr>
          <w:rFonts w:ascii="Arial Unicode MS"/>
          <w:sz w:val="24"/>
          <w:szCs w:val="24"/>
        </w:rPr>
        <w:br w:type="page"/>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rPr>
          <w:rFonts w:ascii="Arial Narrow" w:hAnsi="Arial Narrow" w:cs="Arial Narrow"/>
          <w:b/>
          <w:bCs/>
          <w:color w:val="FF4013"/>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jc w:val="center"/>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ind w:left="1701" w:right="1127"/>
        <w:jc w:val="center"/>
        <w:rPr>
          <w:rFonts w:ascii="Arial Narrow" w:hAnsi="Arial Narrow" w:cs="Arial Narrow"/>
          <w:b/>
          <w:bCs/>
          <w:color w:val="B51A00"/>
          <w:sz w:val="26"/>
          <w:szCs w:val="2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RÈGLEMENT DE BUCEY-LÈS-GY</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 xml:space="preserve">1ÈRE PARTIE  </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INTRODUCTION</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pPr>
      <w:r>
        <w:rPr>
          <w:rFonts w:ascii="Arial Unicode MS"/>
          <w:sz w:val="24"/>
          <w:szCs w:val="24"/>
        </w:rPr>
        <w:br w:type="page"/>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rFonts w:ascii="Arial Narrow" w:hAnsi="Arial Narrow"/>
          <w:b/>
          <w:bCs/>
          <w:color w:val="B51A00"/>
          <w:sz w:val="26"/>
          <w:szCs w:val="26"/>
          <w:lang w:val="en-US"/>
        </w:rPr>
        <w:t>INTRODUCTION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rFonts w:ascii="Arial Narrow" w:hAnsi="Arial Narrow"/>
          <w:b/>
          <w:bCs/>
          <w:color w:val="B51A00"/>
          <w:sz w:val="26"/>
          <w:szCs w:val="26"/>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sz w:val="22"/>
          <w:szCs w:val="22"/>
        </w:rPr>
      </w:pPr>
      <w:r>
        <w:rPr>
          <w:rFonts w:ascii="Arial Narrow" w:hAnsi="Arial Narrow"/>
          <w:b/>
          <w:bCs/>
          <w:sz w:val="22"/>
          <w:szCs w:val="22"/>
          <w:lang w:val="de-DE"/>
        </w:rPr>
        <w:t xml:space="preserve">SOMMAIRE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center"/>
        <w:rPr>
          <w:rStyle w:val="CharAttribute0"/>
          <w:rFonts w:ascii="Arial Narrow" w:hAnsi="Arial Narrow" w:cs="Arial Narrow"/>
          <w:b/>
          <w:bCs/>
          <w:color w:val="000080"/>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1127"/>
        <w:jc w:val="left"/>
        <w:rPr>
          <w:rFonts w:ascii="Arial Narrow" w:hAnsi="Arial Narrow" w:cs="Arial Narrow"/>
          <w:b/>
          <w:bCs/>
          <w:color w:val="B51A00"/>
          <w:sz w:val="22"/>
          <w:szCs w:val="22"/>
        </w:rPr>
      </w:pPr>
      <w:r>
        <w:rPr>
          <w:rFonts w:ascii="Arial Narrow" w:hAnsi="Arial Narrow"/>
          <w:b/>
          <w:bCs/>
          <w:color w:val="B51A00"/>
          <w:sz w:val="22"/>
          <w:szCs w:val="22"/>
        </w:rPr>
        <w:t>1 - PRÉAMBULE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1.1 DÉ</w:t>
      </w:r>
      <w:r>
        <w:rPr>
          <w:rFonts w:ascii="Arial Narrow" w:hAnsi="Arial Narrow"/>
          <w:b/>
          <w:bCs/>
          <w:color w:val="B51A00"/>
          <w:sz w:val="22"/>
          <w:szCs w:val="22"/>
          <w:lang w:val="en-US"/>
        </w:rPr>
        <w:t>FINITION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s-ES_tradnl"/>
        </w:rPr>
        <w:t>1.2 RAPPEL DES TEXTES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1.2.1 Législation de l’urbanisme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1.2.2 Législation sur les monuments historiques et les sites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1.2.3  Abords des monuments historiques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22222"/>
          <w:sz w:val="22"/>
          <w:szCs w:val="22"/>
        </w:rPr>
      </w:pPr>
      <w:r>
        <w:rPr>
          <w:rFonts w:ascii="Arial Narrow" w:hAnsi="Arial Narrow"/>
          <w:color w:val="222222"/>
          <w:sz w:val="22"/>
          <w:szCs w:val="22"/>
        </w:rPr>
        <w:t>1.2.4 Législation sur l’</w:t>
      </w:r>
      <w:r>
        <w:rPr>
          <w:rFonts w:ascii="Arial Narrow" w:hAnsi="Arial Narrow"/>
          <w:color w:val="222222"/>
          <w:sz w:val="22"/>
          <w:szCs w:val="22"/>
          <w:lang w:val="en-US"/>
        </w:rPr>
        <w:t>arch</w:t>
      </w:r>
      <w:r>
        <w:rPr>
          <w:rFonts w:ascii="Arial Narrow" w:hAnsi="Arial Narrow"/>
          <w:color w:val="222222"/>
          <w:sz w:val="22"/>
          <w:szCs w:val="22"/>
        </w:rPr>
        <w:t>éologie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22222"/>
          <w:sz w:val="22"/>
          <w:szCs w:val="22"/>
        </w:rPr>
      </w:pPr>
      <w:r>
        <w:rPr>
          <w:rFonts w:ascii="Arial Narrow" w:hAnsi="Arial Narrow"/>
          <w:color w:val="222222"/>
          <w:sz w:val="22"/>
          <w:szCs w:val="22"/>
        </w:rPr>
        <w:t>1.2.5 Législation sur la publicité et les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1.3 CONTENU DU DOSSIER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1.3.1 Rapport de présentation et son annexe : le diagnostic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it-IT"/>
        </w:rPr>
        <w:t>1.3.2 P</w:t>
      </w:r>
      <w:r>
        <w:rPr>
          <w:rFonts w:ascii="Arial Narrow" w:hAnsi="Arial Narrow"/>
          <w:sz w:val="22"/>
          <w:szCs w:val="22"/>
        </w:rPr>
        <w:t>érimètre et documents graphiques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de-DE"/>
        </w:rPr>
        <w:t>1.3.3 Pr</w:t>
      </w:r>
      <w:r>
        <w:rPr>
          <w:rFonts w:ascii="Arial Narrow" w:hAnsi="Arial Narrow"/>
          <w:sz w:val="22"/>
          <w:szCs w:val="22"/>
        </w:rPr>
        <w:t>ésent règlement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1.4 LE CHAMP D’</w:t>
      </w:r>
      <w:r>
        <w:rPr>
          <w:rFonts w:ascii="Arial Narrow" w:hAnsi="Arial Narrow"/>
          <w:b/>
          <w:bCs/>
          <w:color w:val="B51A00"/>
          <w:sz w:val="22"/>
          <w:szCs w:val="22"/>
          <w:lang w:val="en-US"/>
        </w:rPr>
        <w:t>APPLICATION DE L</w:t>
      </w:r>
      <w:r>
        <w:rPr>
          <w:rFonts w:ascii="Arial Narrow" w:hAnsi="Arial Narrow"/>
          <w:b/>
          <w:bCs/>
          <w:color w:val="B51A00"/>
          <w:sz w:val="22"/>
          <w:szCs w:val="22"/>
        </w:rPr>
        <w:t>’AVAP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1.5 AUTORISATIONS PR</w:t>
      </w:r>
      <w:r>
        <w:rPr>
          <w:rFonts w:ascii="Arial Narrow" w:hAnsi="Arial Narrow"/>
          <w:b/>
          <w:bCs/>
          <w:color w:val="B51A00"/>
          <w:sz w:val="22"/>
          <w:szCs w:val="22"/>
        </w:rPr>
        <w:t>É</w:t>
      </w:r>
      <w:r>
        <w:rPr>
          <w:rFonts w:ascii="Arial Narrow" w:hAnsi="Arial Narrow"/>
          <w:b/>
          <w:bCs/>
          <w:color w:val="B51A00"/>
          <w:sz w:val="22"/>
          <w:szCs w:val="22"/>
          <w:lang w:val="da-DK"/>
        </w:rPr>
        <w:t>ALABLES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1.6 É</w:t>
      </w:r>
      <w:r>
        <w:rPr>
          <w:rFonts w:ascii="Arial Narrow" w:hAnsi="Arial Narrow"/>
          <w:b/>
          <w:bCs/>
          <w:color w:val="B51A00"/>
          <w:sz w:val="22"/>
          <w:szCs w:val="22"/>
          <w:lang w:val="pt-PT"/>
        </w:rPr>
        <w:t>TABLISSEMENT DES DEMANDES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r>
        <w:rPr>
          <w:rFonts w:ascii="Arial Narrow" w:hAnsi="Arial Narrow"/>
          <w:b/>
          <w:bCs/>
          <w:color w:val="B51A00"/>
          <w:sz w:val="22"/>
          <w:szCs w:val="22"/>
        </w:rPr>
        <w:t>1.7 POSSIBILITÉS D’</w:t>
      </w:r>
      <w:r>
        <w:rPr>
          <w:rFonts w:ascii="Arial Narrow" w:hAnsi="Arial Narrow"/>
          <w:b/>
          <w:bCs/>
          <w:color w:val="B51A00"/>
          <w:sz w:val="22"/>
          <w:szCs w:val="22"/>
          <w:lang w:val="en-US"/>
        </w:rPr>
        <w:t>ADAPTATIONS ET DE D</w:t>
      </w:r>
      <w:r>
        <w:rPr>
          <w:rFonts w:ascii="Arial Narrow" w:hAnsi="Arial Narrow"/>
          <w:b/>
          <w:bCs/>
          <w:color w:val="B51A00"/>
          <w:sz w:val="22"/>
          <w:szCs w:val="22"/>
        </w:rPr>
        <w:t>É</w:t>
      </w:r>
      <w:r>
        <w:rPr>
          <w:rFonts w:ascii="Arial Narrow" w:hAnsi="Arial Narrow"/>
          <w:b/>
          <w:bCs/>
          <w:color w:val="B51A00"/>
          <w:sz w:val="22"/>
          <w:szCs w:val="22"/>
          <w:lang w:val="en-US"/>
        </w:rPr>
        <w:t>ROGATIONS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1.8 SERVITUDES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134" w:right="1127"/>
        <w:jc w:val="both"/>
        <w:rPr>
          <w:rFonts w:ascii="Arial Narrow" w:hAnsi="Arial Narrow" w:cs="Arial Narrow"/>
          <w:b/>
          <w:bCs/>
          <w:color w:val="B51A00"/>
          <w:sz w:val="22"/>
          <w:szCs w:val="22"/>
        </w:rPr>
      </w:pPr>
      <w:r>
        <w:rPr>
          <w:rFonts w:ascii="Arial Narrow" w:hAnsi="Arial Narrow"/>
          <w:b/>
          <w:bCs/>
          <w:color w:val="B51A00"/>
          <w:sz w:val="22"/>
          <w:szCs w:val="22"/>
        </w:rPr>
        <w:t>2 -</w:t>
      </w:r>
      <w:r>
        <w:rPr>
          <w:rFonts w:ascii="Arial Narrow" w:hAnsi="Arial Narrow"/>
          <w:color w:val="B51A00"/>
          <w:sz w:val="22"/>
          <w:szCs w:val="22"/>
        </w:rPr>
        <w:t xml:space="preserve"> </w:t>
      </w:r>
      <w:r>
        <w:rPr>
          <w:rFonts w:ascii="Arial Narrow" w:hAnsi="Arial Narrow"/>
          <w:b/>
          <w:bCs/>
          <w:color w:val="B51A00"/>
          <w:sz w:val="22"/>
          <w:szCs w:val="22"/>
        </w:rPr>
        <w:t>OBJECTIFS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2.1 OBJECTIFS AU REGARD DU PATRIMOINE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2.1.1 Rappels en terme de bâti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2.1.2 Rappels en termes de paysage et d’aménagement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color w:val="B51A00"/>
          <w:sz w:val="22"/>
          <w:szCs w:val="22"/>
        </w:rPr>
      </w:pPr>
      <w:r>
        <w:rPr>
          <w:rFonts w:ascii="Arial Narrow" w:hAnsi="Arial Narrow"/>
          <w:b/>
          <w:bCs/>
          <w:color w:val="B51A00"/>
          <w:sz w:val="22"/>
          <w:szCs w:val="22"/>
          <w:lang w:val="de-DE"/>
        </w:rPr>
        <w:t>2.2 OBJECTIFS AU REGARD DU D</w:t>
      </w:r>
      <w:r>
        <w:rPr>
          <w:rFonts w:ascii="Arial Narrow" w:hAnsi="Arial Narrow"/>
          <w:b/>
          <w:bCs/>
          <w:color w:val="B51A00"/>
          <w:sz w:val="22"/>
          <w:szCs w:val="22"/>
        </w:rPr>
        <w:t>É</w:t>
      </w:r>
      <w:r>
        <w:rPr>
          <w:rFonts w:ascii="Arial Narrow" w:hAnsi="Arial Narrow"/>
          <w:b/>
          <w:bCs/>
          <w:color w:val="B51A00"/>
          <w:sz w:val="22"/>
          <w:szCs w:val="22"/>
          <w:lang w:val="es-ES_tradnl"/>
        </w:rPr>
        <w:t>VELOPPEMENT DURABLE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2.2.1 Rappels en terme d’impact sur le bâti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2.2.2 Rappels en terme de paysage et d’aménagement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ind w:left="1134"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ind w:left="1134"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ind w:left="1134" w:right="1127"/>
        <w:jc w:val="both"/>
        <w:rPr>
          <w:rFonts w:ascii="Arial Narrow" w:hAnsi="Arial Narrow" w:cs="Arial Narrow"/>
          <w:b/>
          <w:bCs/>
          <w:color w:val="B51A00"/>
          <w:sz w:val="22"/>
          <w:szCs w:val="22"/>
        </w:rPr>
      </w:pPr>
      <w:r>
        <w:rPr>
          <w:rFonts w:ascii="Arial Narrow" w:hAnsi="Arial Narrow"/>
          <w:b/>
          <w:bCs/>
          <w:color w:val="B51A00"/>
          <w:sz w:val="22"/>
          <w:szCs w:val="22"/>
          <w:lang w:val="de-DE"/>
        </w:rPr>
        <w:t>3 - JUSTIFICATION DU P</w:t>
      </w:r>
      <w:r>
        <w:rPr>
          <w:rFonts w:ascii="Arial Narrow" w:hAnsi="Arial Narrow"/>
          <w:b/>
          <w:bCs/>
          <w:color w:val="B51A00"/>
          <w:sz w:val="22"/>
          <w:szCs w:val="22"/>
        </w:rPr>
        <w:t>ÉRIM</w:t>
      </w:r>
      <w:r>
        <w:rPr>
          <w:rFonts w:ascii="Arial Narrow" w:hAnsi="Arial Narrow"/>
          <w:b/>
          <w:bCs/>
          <w:color w:val="B51A00"/>
          <w:sz w:val="22"/>
          <w:szCs w:val="22"/>
          <w:lang w:val="it-IT"/>
        </w:rPr>
        <w:t>È</w:t>
      </w:r>
      <w:r>
        <w:rPr>
          <w:rFonts w:ascii="Arial Narrow" w:hAnsi="Arial Narrow"/>
          <w:b/>
          <w:bCs/>
          <w:color w:val="B51A00"/>
          <w:sz w:val="22"/>
          <w:szCs w:val="22"/>
          <w:lang w:val="es-ES_tradnl"/>
        </w:rPr>
        <w:t>TRE DE L</w:t>
      </w:r>
      <w:r>
        <w:rPr>
          <w:rFonts w:ascii="Arial Narrow" w:hAnsi="Arial Narrow"/>
          <w:b/>
          <w:bCs/>
          <w:color w:val="B51A00"/>
          <w:sz w:val="22"/>
          <w:szCs w:val="22"/>
        </w:rPr>
        <w:t>’AVAP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B51A00"/>
          <w:sz w:val="22"/>
          <w:szCs w:val="22"/>
        </w:rPr>
      </w:pPr>
      <w:r>
        <w:rPr>
          <w:rFonts w:ascii="Arial Narrow" w:hAnsi="Arial Narrow"/>
          <w:b/>
          <w:bCs/>
          <w:color w:val="B51A00"/>
          <w:sz w:val="22"/>
          <w:szCs w:val="22"/>
          <w:lang w:val="ru-RU"/>
        </w:rPr>
        <w:t>4 - P</w:t>
      </w:r>
      <w:r>
        <w:rPr>
          <w:rFonts w:ascii="Arial Narrow" w:hAnsi="Arial Narrow"/>
          <w:b/>
          <w:bCs/>
          <w:color w:val="B51A00"/>
          <w:sz w:val="22"/>
          <w:szCs w:val="22"/>
        </w:rPr>
        <w:t>ÉRIM</w:t>
      </w:r>
      <w:r>
        <w:rPr>
          <w:rFonts w:ascii="Arial Narrow" w:hAnsi="Arial Narrow"/>
          <w:b/>
          <w:bCs/>
          <w:color w:val="B51A00"/>
          <w:sz w:val="22"/>
          <w:szCs w:val="22"/>
          <w:lang w:val="it-IT"/>
        </w:rPr>
        <w:t>È</w:t>
      </w:r>
      <w:r>
        <w:rPr>
          <w:rFonts w:ascii="Arial Narrow" w:hAnsi="Arial Narrow"/>
          <w:b/>
          <w:bCs/>
          <w:color w:val="B51A00"/>
          <w:sz w:val="22"/>
          <w:szCs w:val="22"/>
        </w:rPr>
        <w:t>TRE GÉNÉ</w:t>
      </w:r>
      <w:r>
        <w:rPr>
          <w:rFonts w:ascii="Arial Narrow" w:hAnsi="Arial Narrow"/>
          <w:b/>
          <w:bCs/>
          <w:color w:val="B51A00"/>
          <w:sz w:val="22"/>
          <w:szCs w:val="22"/>
          <w:lang w:val="de-DE"/>
        </w:rPr>
        <w:t xml:space="preserve">RAL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hanging="56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hanging="56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hanging="567"/>
        <w:jc w:val="both"/>
        <w:rPr>
          <w:rFonts w:ascii="Arial Narrow" w:hAnsi="Arial Narrow" w:cs="Arial Narrow"/>
          <w:color w:val="B51A00"/>
          <w:sz w:val="22"/>
          <w:szCs w:val="22"/>
        </w:rPr>
      </w:pPr>
      <w:r>
        <w:rPr>
          <w:rFonts w:ascii="Arial Narrow" w:hAnsi="Arial Narrow"/>
          <w:b/>
          <w:bCs/>
          <w:color w:val="B51A00"/>
          <w:sz w:val="22"/>
          <w:szCs w:val="22"/>
          <w:lang w:val="da-DK"/>
        </w:rPr>
        <w:t>5 - D</w:t>
      </w:r>
      <w:r>
        <w:rPr>
          <w:rFonts w:ascii="Arial Narrow" w:hAnsi="Arial Narrow"/>
          <w:b/>
          <w:bCs/>
          <w:color w:val="B51A00"/>
          <w:sz w:val="22"/>
          <w:szCs w:val="22"/>
        </w:rPr>
        <w:t>É</w:t>
      </w:r>
      <w:r>
        <w:rPr>
          <w:rFonts w:ascii="Arial Narrow" w:hAnsi="Arial Narrow"/>
          <w:b/>
          <w:bCs/>
          <w:color w:val="B51A00"/>
          <w:sz w:val="22"/>
          <w:szCs w:val="22"/>
          <w:lang w:val="de-DE"/>
        </w:rPr>
        <w:t>COUPAGE G</w:t>
      </w:r>
      <w:r>
        <w:rPr>
          <w:rFonts w:ascii="Arial Narrow" w:hAnsi="Arial Narrow"/>
          <w:b/>
          <w:bCs/>
          <w:color w:val="B51A00"/>
          <w:sz w:val="22"/>
          <w:szCs w:val="22"/>
        </w:rPr>
        <w:t>ÉNÉ</w:t>
      </w:r>
      <w:r>
        <w:rPr>
          <w:rFonts w:ascii="Arial Narrow" w:hAnsi="Arial Narrow"/>
          <w:b/>
          <w:bCs/>
          <w:color w:val="B51A00"/>
          <w:sz w:val="22"/>
          <w:szCs w:val="22"/>
          <w:lang w:val="de-DE"/>
        </w:rPr>
        <w:t>RAL DU TERRITOIRE DE L</w:t>
      </w:r>
      <w:r>
        <w:rPr>
          <w:rFonts w:ascii="Arial Narrow" w:hAnsi="Arial Narrow"/>
          <w:b/>
          <w:bCs/>
          <w:color w:val="B51A00"/>
          <w:sz w:val="22"/>
          <w:szCs w:val="22"/>
        </w:rPr>
        <w:t>’</w:t>
      </w:r>
      <w:r>
        <w:rPr>
          <w:rFonts w:ascii="Arial Narrow" w:hAnsi="Arial Narrow"/>
          <w:b/>
          <w:bCs/>
          <w:color w:val="B51A00"/>
          <w:sz w:val="22"/>
          <w:szCs w:val="22"/>
          <w:lang w:val="de-DE"/>
        </w:rPr>
        <w:t>AVAP EN DIFF</w:t>
      </w:r>
      <w:r>
        <w:rPr>
          <w:rFonts w:ascii="Arial Narrow" w:hAnsi="Arial Narrow"/>
          <w:b/>
          <w:bCs/>
          <w:color w:val="B51A00"/>
          <w:sz w:val="22"/>
          <w:szCs w:val="22"/>
        </w:rPr>
        <w:t>É</w:t>
      </w:r>
      <w:r>
        <w:rPr>
          <w:rFonts w:ascii="Arial Narrow" w:hAnsi="Arial Narrow"/>
          <w:b/>
          <w:bCs/>
          <w:color w:val="B51A00"/>
          <w:sz w:val="22"/>
          <w:szCs w:val="22"/>
          <w:lang w:val="de-DE"/>
        </w:rPr>
        <w:t xml:space="preserve">RENTES SOUS-ZONES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r>
        <w:rPr>
          <w:rFonts w:ascii="Arial Narrow" w:hAnsi="Arial Narrow"/>
          <w:b/>
          <w:bCs/>
          <w:color w:val="B51A00"/>
          <w:sz w:val="22"/>
          <w:szCs w:val="22"/>
          <w:lang w:val="de-DE"/>
        </w:rPr>
        <w:t>6 - NOMENCLATURE DU PATRIMOINE IDENTIFI</w:t>
      </w:r>
      <w:r>
        <w:rPr>
          <w:rFonts w:ascii="Arial Narrow" w:hAnsi="Arial Narrow"/>
          <w:b/>
          <w:bCs/>
          <w:color w:val="B51A00"/>
          <w:sz w:val="22"/>
          <w:szCs w:val="22"/>
          <w:lang w:val="pt-PT"/>
        </w:rPr>
        <w:t xml:space="preserve">É </w:t>
      </w:r>
      <w:r>
        <w:rPr>
          <w:rFonts w:ascii="Arial Narrow" w:hAnsi="Arial Narrow"/>
          <w:b/>
          <w:bCs/>
          <w:color w:val="B51A00"/>
          <w:sz w:val="22"/>
          <w:szCs w:val="22"/>
        </w:rPr>
        <w:t>AU TITRE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RAPPEL : MONUMENTS HISTORIQUES et VESTIGES ARCHÉ</w:t>
      </w:r>
      <w:r>
        <w:rPr>
          <w:rFonts w:ascii="Arial Narrow" w:hAnsi="Arial Narrow"/>
          <w:sz w:val="22"/>
          <w:szCs w:val="22"/>
          <w:lang w:val="es-ES_tradnl"/>
        </w:rPr>
        <w:t>OLOGIQUES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sz w:val="22"/>
          <w:szCs w:val="22"/>
          <w:lang w:val="de-DE"/>
        </w:rPr>
        <w:t xml:space="preserve">6.01 - </w:t>
      </w:r>
      <w:r>
        <w:rPr>
          <w:rFonts w:ascii="Arial Narrow" w:hAnsi="Arial Narrow"/>
          <w:sz w:val="22"/>
          <w:szCs w:val="22"/>
        </w:rPr>
        <w:t>É</w:t>
      </w:r>
      <w:r>
        <w:rPr>
          <w:rFonts w:ascii="Arial Narrow" w:hAnsi="Arial Narrow"/>
          <w:sz w:val="22"/>
          <w:szCs w:val="22"/>
          <w:lang w:val="es-ES_tradnl"/>
        </w:rPr>
        <w:t xml:space="preserve">DIFICES REMARQUABLES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sz w:val="22"/>
          <w:szCs w:val="22"/>
          <w:lang w:val="en-US"/>
        </w:rPr>
        <w:t>6.02 - IMMEUBLES DE QUALIT</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sz w:val="22"/>
          <w:szCs w:val="22"/>
        </w:rPr>
        <w:t>6.03 - BÂTI D’</w:t>
      </w:r>
      <w:r>
        <w:rPr>
          <w:rFonts w:ascii="Arial Narrow" w:hAnsi="Arial Narrow"/>
          <w:sz w:val="22"/>
          <w:szCs w:val="22"/>
          <w:lang w:val="de-DE"/>
        </w:rPr>
        <w:t>ACCOMPAGNEMENT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6.04 - BÂTI DISCORDANT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6.05 - PETIT PATRIMOINE -  «PETITS É</w:t>
      </w:r>
      <w:r>
        <w:rPr>
          <w:rFonts w:ascii="Arial Narrow" w:hAnsi="Arial Narrow"/>
          <w:sz w:val="22"/>
          <w:szCs w:val="22"/>
          <w:lang w:val="de-DE"/>
        </w:rPr>
        <w:t xml:space="preserve">DIFICES- PETITS OUVRAGES   </w:t>
      </w:r>
      <w:r>
        <w:rPr>
          <w:rFonts w:ascii="Arial Narrow" w:hAnsi="Arial Narrow"/>
          <w:sz w:val="22"/>
          <w:szCs w:val="22"/>
        </w:rPr>
        <w:t>É</w:t>
      </w:r>
      <w:r>
        <w:rPr>
          <w:rFonts w:ascii="Arial Narrow" w:hAnsi="Arial Narrow"/>
          <w:sz w:val="22"/>
          <w:szCs w:val="22"/>
          <w:lang w:val="es-ES_tradnl"/>
        </w:rPr>
        <w:t>DICULES</w:t>
      </w:r>
      <w:r>
        <w:rPr>
          <w:rFonts w:ascii="Arial Narrow" w:hAnsi="Arial Narrow"/>
          <w:sz w:val="22"/>
          <w:szCs w:val="22"/>
          <w:lang w:val="it-IT"/>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lang w:val="en-US"/>
        </w:rPr>
        <w:t xml:space="preserve">6.06 - PETIT PATRIMOINE - </w:t>
      </w:r>
      <w:r>
        <w:rPr>
          <w:rFonts w:ascii="Arial Narrow" w:hAnsi="Arial Narrow"/>
          <w:sz w:val="22"/>
          <w:szCs w:val="22"/>
        </w:rPr>
        <w:t>«PETITS AMÉ</w:t>
      </w:r>
      <w:r>
        <w:rPr>
          <w:rFonts w:ascii="Arial Narrow" w:hAnsi="Arial Narrow"/>
          <w:sz w:val="22"/>
          <w:szCs w:val="22"/>
          <w:lang w:val="de-DE"/>
        </w:rPr>
        <w:t>NAGEMENTS DE SURFACE-- MOBILIER</w:t>
      </w:r>
      <w:r>
        <w:rPr>
          <w:rFonts w:ascii="Arial Narrow" w:hAnsi="Arial Narrow"/>
          <w:sz w:val="22"/>
          <w:szCs w:val="22"/>
          <w:lang w:val="it-IT"/>
        </w:rPr>
        <w:t>»</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 xml:space="preserve">6.07 - STRUCTURES PAYSAGÈRES D’ACCOMPAGNEMENT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6.08 - VÉGÉTATION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firstLine="567"/>
        <w:rPr>
          <w:rFonts w:ascii="Arial Narrow" w:hAnsi="Arial Narrow" w:cs="Arial Narrow"/>
          <w:sz w:val="22"/>
          <w:szCs w:val="22"/>
        </w:rPr>
      </w:pPr>
      <w:r>
        <w:rPr>
          <w:rFonts w:ascii="Arial Narrow" w:hAnsi="Arial Narrow"/>
          <w:sz w:val="22"/>
          <w:szCs w:val="22"/>
        </w:rPr>
        <w:t>6.09 - PARC ARBOR</w:t>
      </w:r>
      <w:r>
        <w:rPr>
          <w:rFonts w:ascii="Arial Narrow" w:hAnsi="Arial Narrow"/>
          <w:sz w:val="22"/>
          <w:szCs w:val="22"/>
          <w:lang w:val="pt-PT"/>
        </w:rPr>
        <w:t xml:space="preserve">É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6.10 - FORÊTS, BOIS, BOSQUETS</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 xml:space="preserve">6.11 - HAIES CHAMPÊTRES </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lang w:val="en-US"/>
        </w:rPr>
        <w:t>6.12 - ESPACES PUBLICS SINGULIERS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 xml:space="preserve">6.13 - MURS DE CLÔTURE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 xml:space="preserve">6.14 - POINTS DE VUES REMARQUABLES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168" w:lineRule="auto"/>
        <w:ind w:left="1701" w:right="1127"/>
        <w:jc w:val="both"/>
        <w:rPr>
          <w:rFonts w:ascii="Arial Narrow" w:hAnsi="Arial Narrow" w:cs="Arial Narrow"/>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hanging="567"/>
        <w:jc w:val="left"/>
        <w:rPr>
          <w:rFonts w:ascii="Arial Narrow" w:hAnsi="Arial Narrow" w:cs="Arial Narrow"/>
          <w:b/>
          <w:bCs/>
          <w:color w:val="B51A00"/>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hanging="567"/>
        <w:jc w:val="left"/>
        <w:rPr>
          <w:rFonts w:ascii="Arial Narrow" w:hAnsi="Arial Narrow" w:cs="Arial Narrow"/>
          <w:b/>
          <w:bCs/>
          <w:color w:val="B51A00"/>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hanging="567"/>
        <w:jc w:val="left"/>
        <w:rPr>
          <w:rFonts w:ascii="Arial Narrow" w:hAnsi="Arial Narrow" w:cs="Arial Narrow"/>
          <w:b/>
          <w:bCs/>
          <w:sz w:val="22"/>
          <w:szCs w:val="22"/>
        </w:rPr>
      </w:pPr>
      <w:r>
        <w:rPr>
          <w:rFonts w:ascii="Arial Narrow" w:hAnsi="Arial Narrow"/>
          <w:b/>
          <w:bCs/>
          <w:color w:val="B51A00"/>
          <w:sz w:val="22"/>
          <w:szCs w:val="22"/>
        </w:rPr>
        <w:t>7- MODE D’EMPLOI DU RÈGLEMENT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FF4013"/>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B51A00"/>
          <w:sz w:val="22"/>
          <w:szCs w:val="22"/>
        </w:rPr>
      </w:pPr>
      <w:r>
        <w:rPr>
          <w:rFonts w:ascii="Arial Narrow" w:hAnsi="Arial Narrow"/>
          <w:b/>
          <w:bCs/>
          <w:color w:val="B51A00"/>
          <w:sz w:val="22"/>
          <w:szCs w:val="22"/>
        </w:rPr>
        <w:t>7.1 - STRUCTURE DU RÈGLEMENT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222222"/>
          <w:sz w:val="22"/>
          <w:szCs w:val="22"/>
        </w:rPr>
      </w:pPr>
      <w:r>
        <w:rPr>
          <w:rFonts w:ascii="Arial Narrow" w:hAnsi="Arial Narrow"/>
          <w:b/>
          <w:bCs/>
          <w:color w:val="222222"/>
          <w:sz w:val="22"/>
          <w:szCs w:val="22"/>
        </w:rPr>
        <w:t>1er</w:t>
      </w:r>
      <w:r>
        <w:rPr>
          <w:rFonts w:ascii="Arial Narrow" w:hAnsi="Arial Narrow"/>
          <w:b/>
          <w:bCs/>
          <w:color w:val="222222"/>
          <w:sz w:val="22"/>
          <w:szCs w:val="22"/>
          <w:vertAlign w:val="superscript"/>
        </w:rPr>
        <w:t xml:space="preserve"> </w:t>
      </w:r>
      <w:r>
        <w:rPr>
          <w:rFonts w:ascii="Arial Narrow" w:hAnsi="Arial Narrow"/>
          <w:b/>
          <w:bCs/>
          <w:color w:val="222222"/>
          <w:sz w:val="22"/>
          <w:szCs w:val="22"/>
        </w:rPr>
        <w:t>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cs="Arial Narrow"/>
          <w:b/>
          <w:bCs/>
          <w:color w:val="222222"/>
          <w:sz w:val="22"/>
          <w:szCs w:val="22"/>
        </w:rPr>
        <w:tab/>
      </w:r>
      <w:r>
        <w:rPr>
          <w:rFonts w:ascii="Arial Narrow" w:hAnsi="Arial Narrow"/>
          <w:color w:val="222222"/>
          <w:sz w:val="22"/>
          <w:szCs w:val="22"/>
        </w:rPr>
        <w:t>«RÈGLES D’URBANISME APPLICABLES À CHAQUE SOUS-ZONE»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b/>
          <w:bCs/>
          <w:color w:val="222222"/>
          <w:sz w:val="22"/>
          <w:szCs w:val="22"/>
        </w:rPr>
        <w:t>2ème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cs="Arial Narrow"/>
          <w:color w:val="222222"/>
          <w:sz w:val="22"/>
          <w:szCs w:val="22"/>
        </w:rPr>
        <w:tab/>
        <w:t>«</w:t>
      </w:r>
      <w:r>
        <w:rPr>
          <w:rFonts w:ascii="Arial Narrow" w:hAnsi="Arial Narrow"/>
          <w:color w:val="222222"/>
          <w:sz w:val="22"/>
          <w:szCs w:val="22"/>
        </w:rPr>
        <w:t>PRESCRIPTIONS ARCHITECTURALES APPLICABLES AUX IMMEUBLES»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b/>
          <w:bCs/>
          <w:color w:val="222222"/>
          <w:sz w:val="22"/>
          <w:szCs w:val="22"/>
        </w:rPr>
        <w:t>3ème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cs="Arial Narrow"/>
          <w:color w:val="222222"/>
          <w:sz w:val="22"/>
          <w:szCs w:val="22"/>
        </w:rPr>
        <w:tab/>
        <w:t>«</w:t>
      </w:r>
      <w:r>
        <w:rPr>
          <w:rFonts w:ascii="Arial Narrow" w:hAnsi="Arial Narrow"/>
          <w:color w:val="222222"/>
          <w:sz w:val="22"/>
          <w:szCs w:val="22"/>
        </w:rPr>
        <w:t xml:space="preserve">PRESCRIPTIONS APPLICABLES AUX ESPACES URBAINS NON BÂTIS ET PAYSAGES </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B51A00"/>
        </w:rPr>
      </w:pP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sz w:val="22"/>
          <w:szCs w:val="22"/>
        </w:rPr>
        <w:t xml:space="preserve">    (privés et publics)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222222"/>
          <w:sz w:val="22"/>
          <w:szCs w:val="22"/>
        </w:rPr>
      </w:pPr>
      <w:r>
        <w:rPr>
          <w:rFonts w:ascii="Arial Narrow" w:hAnsi="Arial Narrow"/>
          <w:b/>
          <w:bCs/>
          <w:color w:val="222222"/>
          <w:sz w:val="22"/>
          <w:szCs w:val="22"/>
        </w:rPr>
        <w:t>Annexes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it-IT"/>
        </w:rPr>
        <w:t>7.2 - COMPR</w:t>
      </w:r>
      <w:r>
        <w:rPr>
          <w:rFonts w:ascii="Arial Narrow" w:hAnsi="Arial Narrow"/>
          <w:b/>
          <w:bCs/>
          <w:color w:val="B51A00"/>
          <w:sz w:val="22"/>
          <w:szCs w:val="22"/>
        </w:rPr>
        <w:t>É</w:t>
      </w:r>
      <w:r>
        <w:rPr>
          <w:rFonts w:ascii="Arial Narrow" w:hAnsi="Arial Narrow"/>
          <w:b/>
          <w:bCs/>
          <w:color w:val="B51A00"/>
          <w:sz w:val="22"/>
          <w:szCs w:val="22"/>
          <w:lang w:val="en-US"/>
        </w:rPr>
        <w:t xml:space="preserve">HENSION ET APPLICATION DE </w:t>
      </w:r>
      <w:smartTag w:uri="urn:schemas-microsoft-com:office:smarttags" w:element="PersonName">
        <w:smartTagPr>
          <w:attr w:name="ProductID" w:val="LA RÈGLE"/>
        </w:smartTagPr>
        <w:r>
          <w:rPr>
            <w:rFonts w:ascii="Arial Narrow" w:hAnsi="Arial Narrow"/>
            <w:b/>
            <w:bCs/>
            <w:color w:val="B51A00"/>
            <w:sz w:val="22"/>
            <w:szCs w:val="22"/>
            <w:lang w:val="en-US"/>
          </w:rPr>
          <w:t>LA R</w:t>
        </w:r>
        <w:r>
          <w:rPr>
            <w:rFonts w:ascii="Arial Narrow" w:hAnsi="Arial Narrow"/>
            <w:b/>
            <w:bCs/>
            <w:color w:val="B51A00"/>
            <w:sz w:val="22"/>
            <w:szCs w:val="22"/>
            <w:lang w:val="it-IT"/>
          </w:rPr>
          <w:t>È</w:t>
        </w:r>
        <w:r>
          <w:rPr>
            <w:rFonts w:ascii="Arial Narrow" w:hAnsi="Arial Narrow"/>
            <w:b/>
            <w:bCs/>
            <w:color w:val="B51A00"/>
            <w:sz w:val="22"/>
            <w:szCs w:val="22"/>
            <w:lang w:val="de-DE"/>
          </w:rPr>
          <w:t>GLE</w:t>
        </w:r>
      </w:smartTag>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 w:val="left" w:pos="9905"/>
          <w:tab w:val="left" w:pos="10188"/>
          <w:tab w:val="left" w:pos="10471"/>
          <w:tab w:val="left" w:pos="10754"/>
          <w:tab w:val="left" w:pos="11037"/>
          <w:tab w:val="left" w:pos="11320"/>
          <w:tab w:val="left" w:pos="11603"/>
          <w:tab w:val="left" w:pos="11886"/>
        </w:tabs>
        <w:spacing w:line="288" w:lineRule="auto"/>
        <w:ind w:left="1701" w:right="1127"/>
        <w:rPr>
          <w:rFonts w:ascii="Arial Narrow" w:hAnsi="Arial Narrow" w:cs="Arial Narrow"/>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pPr>
      <w:r>
        <w:rPr>
          <w:rFonts w:ascii="Arial Unicode MS"/>
          <w:color w:val="B51A00"/>
          <w:sz w:val="22"/>
          <w:szCs w:val="22"/>
        </w:rPr>
        <w:br w:type="page"/>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left"/>
        <w:rPr>
          <w:rStyle w:val="CharAttribute0"/>
          <w:rFonts w:ascii="Arial Narrow" w:hAnsi="Arial Narrow" w:cs="Arial Narrow"/>
          <w:b/>
          <w:bCs/>
          <w:color w:val="B51A00"/>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1127"/>
        <w:jc w:val="left"/>
        <w:rPr>
          <w:rFonts w:ascii="Arial Narrow" w:hAnsi="Arial Narrow" w:cs="Arial Narrow"/>
          <w:b/>
          <w:bCs/>
          <w:color w:val="B51A00"/>
          <w:sz w:val="22"/>
          <w:szCs w:val="22"/>
        </w:rPr>
      </w:pPr>
      <w:r>
        <w:rPr>
          <w:rFonts w:ascii="Arial Narrow" w:hAnsi="Arial Narrow"/>
          <w:b/>
          <w:bCs/>
          <w:color w:val="B51A00"/>
          <w:sz w:val="22"/>
          <w:szCs w:val="22"/>
        </w:rPr>
        <w:t>1 - PRÉAMBULE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1.1 DÉ</w:t>
      </w:r>
      <w:r>
        <w:rPr>
          <w:rFonts w:ascii="Arial Narrow" w:hAnsi="Arial Narrow"/>
          <w:b/>
          <w:bCs/>
          <w:color w:val="B51A00"/>
          <w:sz w:val="22"/>
          <w:szCs w:val="22"/>
          <w:lang w:val="en-US"/>
        </w:rPr>
        <w:t>FINITION</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Aires de mise en Valeur de l’Architecture et du Patrimoine (AVAP) ont été instituées par l’article 28 de la loi n°2010-788 du 12 juillet 2010 portant engagement national sur l’environnement, repris dans les articles L.642-1 à L.642-10 du Code du Patrimoine.</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Elles sont régies par le décret n° 2011-1903 du 19 décembre 2011(articles D. 642-1 à R. 642-29 du code du patrimoine), complété par la circulaire d’application du 2 mars 2012.</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FF0000"/>
          <w:sz w:val="22"/>
          <w:szCs w:val="22"/>
        </w:rPr>
      </w:pPr>
      <w:r>
        <w:rPr>
          <w:rFonts w:ascii="Arial Narrow" w:hAnsi="Arial Narrow"/>
          <w:sz w:val="22"/>
          <w:szCs w:val="22"/>
        </w:rPr>
        <w:t>L’AVAP a pour objet la préservation et la mise en valeur du patrimoine bâti et des espaces tout en définissant les conditions de mise en œuvre du développement durable.</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Elle a pour ambition de développer une nouvelle approche de la gestion qualitative des territoires.</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Elle intègre l’approche architecturale, urbaine et paysagère et les enjeux environnementaux en prenant en compte les orientations du Projet d’Aménagement et de Développement Durable (PADD) du Plan Local d’Urbanisme (PLUi).</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 dossier de l’AVAP a fait l’objet d’une concertation avec le public.</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Il a été élaboré conjointement par la commune, les services de l’État et d’autres acteurs intervenant sur le centre ancien et/ou sur le paysage.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s-ES_tradnl"/>
        </w:rPr>
        <w:t>1.2 RAPPEL DES TEXTES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76" w:lineRule="auto"/>
        <w:ind w:left="1701" w:right="1127"/>
        <w:rPr>
          <w:rFonts w:ascii="Arial Narrow" w:hAnsi="Arial Narrow" w:cs="Arial Narrow"/>
          <w:sz w:val="22"/>
          <w:szCs w:val="22"/>
        </w:rPr>
      </w:pPr>
      <w:r>
        <w:rPr>
          <w:rFonts w:ascii="Arial Narrow" w:hAnsi="Arial Narrow"/>
          <w:sz w:val="22"/>
          <w:szCs w:val="22"/>
        </w:rPr>
        <w:t>Il est établi un règlement adapté à un plan de zonage auquel sont applicables les dispositions législatives définies par les articles du Code de l'Urbanisme.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76" w:lineRule="auto"/>
        <w:ind w:left="1701" w:right="1127"/>
        <w:rPr>
          <w:rFonts w:ascii="Arial Narrow" w:hAnsi="Arial Narrow" w:cs="Arial Narrow"/>
          <w:sz w:val="22"/>
          <w:szCs w:val="22"/>
        </w:rPr>
      </w:pPr>
      <w:r>
        <w:rPr>
          <w:rFonts w:ascii="Arial Narrow" w:hAnsi="Arial Narrow"/>
          <w:sz w:val="22"/>
          <w:szCs w:val="22"/>
        </w:rPr>
        <w:t>Tout travail ayant pour effet de modifier l'état et l'aspect des immeubles ou de l'espace, est soumis à  une autorisation préalable de travaux au titre du code du patrimoine, de l'urbanisme et de l'environnement.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76" w:lineRule="auto"/>
        <w:ind w:left="1701" w:right="1127"/>
        <w:rPr>
          <w:rFonts w:ascii="Arial Narrow" w:hAnsi="Arial Narrow" w:cs="Arial Narrow"/>
          <w:sz w:val="22"/>
          <w:szCs w:val="22"/>
        </w:rPr>
      </w:pPr>
      <w:r>
        <w:rPr>
          <w:rFonts w:ascii="Arial Narrow" w:hAnsi="Arial Narrow"/>
          <w:sz w:val="22"/>
          <w:szCs w:val="22"/>
        </w:rPr>
        <w:t>Il en est notamment ainsi pour les travaux relatifs :</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Au ravalement des façades, ou à leur isolation par l’extérieur,</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 la réfection de toitures ou à pose de capteurs solaires,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Au changement des menuiseries,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xml:space="preserve">- Aux transformations concernant les locaux commerciaux et artisanaux quand ils échappent au permis de construire et en particulier l'apposition d'enseignes, </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Aux installations des divers réseaux de distribution ou de production d’énergies renouvelables,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 la pose d'antennes et autres systèmes de réception audiovisuelle,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Fonts w:ascii="Arial Narrow" w:hAnsi="Arial Narrow" w:cs="Arial Narrow"/>
          <w:sz w:val="22"/>
          <w:szCs w:val="22"/>
        </w:rPr>
      </w:pPr>
      <w:r>
        <w:rPr>
          <w:rFonts w:ascii="Arial Narrow" w:hAnsi="Arial Narrow"/>
          <w:sz w:val="22"/>
          <w:szCs w:val="22"/>
        </w:rPr>
        <w:t>- Aux revêtements de sol,</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0"/>
        </w:tabs>
        <w:spacing w:before="0" w:after="0" w:line="276" w:lineRule="auto"/>
        <w:ind w:left="1701" w:right="1127"/>
        <w:rPr>
          <w:rStyle w:val="CharAttribute0"/>
          <w:rFonts w:ascii="Arial Narrow" w:hAnsi="Arial Narrow" w:cs="Arial Narrow"/>
          <w:sz w:val="22"/>
          <w:szCs w:val="22"/>
        </w:rPr>
      </w:pPr>
      <w:r>
        <w:rPr>
          <w:rFonts w:ascii="Arial Narrow" w:hAnsi="Arial Narrow"/>
          <w:sz w:val="22"/>
          <w:szCs w:val="22"/>
        </w:rPr>
        <w:t>- A l'installation d'abris fixes ou mobiles</w:t>
      </w:r>
    </w:p>
    <w:p w:rsidR="00567D5A" w:rsidRDefault="00567D5A">
      <w:pPr>
        <w:pStyle w:val="ParaAttribute0"/>
        <w:numPr>
          <w:ilvl w:val="0"/>
          <w:numId w:val="1"/>
        </w:numPr>
        <w:pBdr>
          <w:top w:val="none" w:sz="0" w:space="0" w:color="auto"/>
          <w:left w:val="none" w:sz="0" w:space="0" w:color="auto"/>
          <w:bottom w:val="none" w:sz="0" w:space="0" w:color="auto"/>
          <w:right w:val="none" w:sz="0" w:space="0" w:color="auto"/>
          <w:bar w:val="none" w:sz="0" w:color="auto"/>
        </w:pBdr>
        <w:spacing w:before="0" w:after="0" w:line="276" w:lineRule="auto"/>
        <w:ind w:right="1127"/>
        <w:rPr>
          <w:rFonts w:ascii="Arial Narrow" w:hAnsi="Arial Narrow" w:cs="Arial Narrow"/>
          <w:sz w:val="22"/>
          <w:szCs w:val="22"/>
        </w:rPr>
      </w:pPr>
      <w:r>
        <w:rPr>
          <w:rStyle w:val="CharAttribute0"/>
          <w:rFonts w:ascii="Arial Narrow" w:hAnsi="Arial Narrow"/>
          <w:sz w:val="22"/>
          <w:szCs w:val="22"/>
        </w:rPr>
        <w:t xml:space="preserve">A l'éclairage et </w:t>
      </w:r>
      <w:r>
        <w:rPr>
          <w:rStyle w:val="CharAttribute2"/>
          <w:rFonts w:ascii="Arial Narrow" w:hAnsi="Arial Narrow"/>
          <w:sz w:val="22"/>
          <w:szCs w:val="22"/>
          <w:lang w:eastAsia="fr-FR"/>
        </w:rPr>
        <w:t>au mobilier urbain</w:t>
      </w:r>
      <w:r>
        <w:rPr>
          <w:rStyle w:val="CharAttribute0"/>
          <w:rFonts w:ascii="Arial Narrow" w:hAnsi="Arial Narrow"/>
          <w:sz w:val="22"/>
          <w:szCs w:val="22"/>
        </w:rPr>
        <w:t xml:space="preserve"> y c</w:t>
      </w:r>
      <w:r>
        <w:rPr>
          <w:rFonts w:ascii="Arial Narrow" w:hAnsi="Arial Narrow"/>
          <w:sz w:val="22"/>
          <w:szCs w:val="22"/>
        </w:rPr>
        <w:t>ompris la signalisation automobile,</w:t>
      </w:r>
      <w:r>
        <w:rPr>
          <w:rStyle w:val="CharAttribute2"/>
          <w:rFonts w:ascii="Arial Narrow" w:hAnsi="Arial Narrow"/>
          <w:color w:val="FF0000"/>
          <w:sz w:val="22"/>
          <w:szCs w:val="22"/>
          <w:lang w:eastAsia="fr-FR"/>
        </w:rPr>
        <w:t xml:space="preserve"> </w:t>
      </w:r>
      <w:r>
        <w:rPr>
          <w:rFonts w:ascii="Arial Narrow" w:hAnsi="Arial Narrow"/>
          <w:sz w:val="22"/>
          <w:szCs w:val="22"/>
        </w:rPr>
        <w:t xml:space="preserve">que les travaux projetés soient visibles ou non du domaine public, etc.... </w:t>
      </w:r>
    </w:p>
    <w:p w:rsidR="00567D5A" w:rsidRDefault="00567D5A">
      <w:pPr>
        <w:pStyle w:val="ParaAttribute0"/>
        <w:numPr>
          <w:ilvl w:val="0"/>
          <w:numId w:val="1"/>
        </w:numPr>
        <w:pBdr>
          <w:top w:val="none" w:sz="0" w:space="0" w:color="auto"/>
          <w:left w:val="none" w:sz="0" w:space="0" w:color="auto"/>
          <w:bottom w:val="none" w:sz="0" w:space="0" w:color="auto"/>
          <w:right w:val="none" w:sz="0" w:space="0" w:color="auto"/>
          <w:bar w:val="none" w:sz="0" w:color="auto"/>
        </w:pBdr>
        <w:spacing w:before="0" w:after="0" w:line="276" w:lineRule="auto"/>
        <w:ind w:right="1127"/>
        <w:rPr>
          <w:rFonts w:ascii="Arial Narrow" w:hAnsi="Arial Narrow" w:cs="Arial Narrow"/>
          <w:b/>
          <w:bCs/>
          <w:color w:val="2D282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1.2.1 Législation de l’urbanisme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Les prescriptions et le périmètre de l'AVAP ont valeur de servitude d’</w:t>
      </w:r>
      <w:r>
        <w:rPr>
          <w:rFonts w:ascii="Arial Narrow" w:hAnsi="Arial Narrow"/>
          <w:color w:val="2D2829"/>
          <w:sz w:val="22"/>
          <w:szCs w:val="22"/>
          <w:lang w:val="it-IT"/>
        </w:rPr>
        <w:t>utilit</w:t>
      </w:r>
      <w:r>
        <w:rPr>
          <w:rFonts w:ascii="Arial Narrow" w:hAnsi="Arial Narrow"/>
          <w:color w:val="2D2829"/>
          <w:sz w:val="22"/>
          <w:szCs w:val="22"/>
        </w:rPr>
        <w:t>é publique et sont annexés au PLUi conformément aux articles L 642-2 du code du patrimoine, modifié par loi n</w:t>
      </w:r>
      <w:r>
        <w:rPr>
          <w:rFonts w:ascii="Arial Narrow" w:hAnsi="Arial Narrow"/>
          <w:color w:val="2D2829"/>
          <w:sz w:val="22"/>
          <w:szCs w:val="22"/>
          <w:lang w:val="it-IT"/>
        </w:rPr>
        <w:t xml:space="preserve">° </w:t>
      </w:r>
      <w:r>
        <w:rPr>
          <w:rFonts w:ascii="Arial Narrow" w:hAnsi="Arial Narrow"/>
          <w:color w:val="2D2829"/>
          <w:sz w:val="22"/>
          <w:szCs w:val="22"/>
        </w:rPr>
        <w:t xml:space="preserve">2010-788 du 12 juillet 2010 - art. 28 et L 126.1 du code de l’urbanisme.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En cas de contradiction entre les règles de l'AVAP et du PLU, ce sont les plus restrictives qui s’appliquent.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1.2.2 Législation sur les monuments historiques et les sites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travaux sur les monuments historiques qu’ils soient inscrits ou classés restent dans tous les cas soumis aux procédures particulières d’information ou d’autorisation prévues par la loi du 31 décembre 1913 et du code du Patrimoine.</w:t>
      </w:r>
      <w:r>
        <w:rPr>
          <w:rFonts w:ascii="Arial Unicode MS"/>
          <w:sz w:val="22"/>
          <w:szCs w:val="22"/>
        </w:rPr>
        <w:br/>
      </w:r>
      <w:r>
        <w:rPr>
          <w:rFonts w:ascii="Arial Narrow" w:hAnsi="Arial Narrow"/>
          <w:sz w:val="22"/>
          <w:szCs w:val="22"/>
        </w:rPr>
        <w:t>A l’intérieur de l’AVAP, les dispositions architecturales appliquées aux monuments historiques inscrits ou classés peuvent le cas échéant différer des prescriptions générales fixées par l’AVAP, si cette adaptation est justifiée par le caractère monumental et architectural particulier de ces é</w:t>
      </w:r>
      <w:r>
        <w:rPr>
          <w:rFonts w:ascii="Arial Narrow" w:hAnsi="Arial Narrow"/>
          <w:sz w:val="22"/>
          <w:szCs w:val="22"/>
          <w:lang w:val="pt-PT"/>
        </w:rPr>
        <w:t xml:space="preserve">difices.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r>
        <w:rPr>
          <w:rFonts w:ascii="Arial Narrow" w:hAnsi="Arial Narrow"/>
          <w:b/>
          <w:bCs/>
          <w:color w:val="B51A00"/>
          <w:sz w:val="22"/>
          <w:szCs w:val="22"/>
        </w:rPr>
        <w:t xml:space="preserve">1.2.3 - Abords des monuments historiques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2240"/>
          <w:tab w:val="left" w:pos="2800"/>
          <w:tab w:val="left" w:pos="3360"/>
          <w:tab w:val="left" w:pos="3920"/>
          <w:tab w:val="left" w:pos="4480"/>
          <w:tab w:val="left" w:pos="5040"/>
          <w:tab w:val="left" w:pos="5600"/>
          <w:tab w:val="left" w:pos="6160"/>
          <w:tab w:val="left" w:pos="6720"/>
        </w:tabs>
        <w:suppressAutoHyphens w:val="0"/>
        <w:ind w:left="1701" w:right="1127"/>
        <w:rPr>
          <w:rFonts w:ascii="Arial Narrow" w:hAnsi="Arial Narrow" w:cs="Arial Narrow"/>
          <w:sz w:val="22"/>
          <w:szCs w:val="22"/>
        </w:rPr>
      </w:pPr>
      <w:r>
        <w:rPr>
          <w:rFonts w:ascii="Arial Narrow" w:hAnsi="Arial Narrow"/>
          <w:sz w:val="22"/>
          <w:szCs w:val="22"/>
        </w:rPr>
        <w:t xml:space="preserve">Est considéré, pour l'application du présent titre, comme étant situé dans le champ de visibilité d'un immeuble classé ou inscrit tout autre immeuble, nu ou bâti, visible du premier ou visible en même temps que lui et situé dans un périmètre de </w:t>
      </w:r>
      <w:smartTag w:uri="urn:schemas-microsoft-com:office:smarttags" w:element="metricconverter">
        <w:smartTagPr>
          <w:attr w:name="ProductID" w:val="500 mètres"/>
        </w:smartTagPr>
        <w:r>
          <w:rPr>
            <w:rFonts w:ascii="Arial Narrow" w:hAnsi="Arial Narrow"/>
            <w:sz w:val="22"/>
            <w:szCs w:val="22"/>
          </w:rPr>
          <w:t>500 mètres</w:t>
        </w:r>
      </w:smartTag>
      <w:r>
        <w:rPr>
          <w:rFonts w:ascii="Arial Narrow" w:hAnsi="Arial Narrow"/>
          <w:sz w:val="22"/>
          <w:szCs w:val="22"/>
        </w:rPr>
        <w:t>.</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2240"/>
          <w:tab w:val="left" w:pos="2800"/>
          <w:tab w:val="left" w:pos="3360"/>
          <w:tab w:val="left" w:pos="3920"/>
          <w:tab w:val="left" w:pos="4480"/>
          <w:tab w:val="left" w:pos="5040"/>
          <w:tab w:val="left" w:pos="5600"/>
          <w:tab w:val="left" w:pos="6160"/>
          <w:tab w:val="left" w:pos="6720"/>
        </w:tabs>
        <w:suppressAutoHyphens w:val="0"/>
        <w:ind w:left="1701" w:right="1127"/>
        <w:rPr>
          <w:rFonts w:ascii="Arial Narrow" w:hAnsi="Arial Narrow" w:cs="Arial Narrow"/>
          <w:sz w:val="22"/>
          <w:szCs w:val="22"/>
        </w:rPr>
      </w:pPr>
      <w:r>
        <w:rPr>
          <w:rFonts w:ascii="Arial Narrow" w:hAnsi="Arial Narrow"/>
          <w:sz w:val="22"/>
          <w:szCs w:val="22"/>
        </w:rPr>
        <w:t>Lorsqu'un immeuble, non protégé au titre des monuments historique, fait l'objet d'une procédure d'inscription ou de classement ou d'une instance de classement, l'architecte des Bâtiments de France peut proposer, en fonction de la nature de l'immeuble et de son environnement, un périmètre de protection adapté.</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2240"/>
          <w:tab w:val="left" w:pos="2800"/>
          <w:tab w:val="left" w:pos="3360"/>
          <w:tab w:val="left" w:pos="3920"/>
          <w:tab w:val="left" w:pos="4480"/>
          <w:tab w:val="left" w:pos="5040"/>
          <w:tab w:val="left" w:pos="5600"/>
          <w:tab w:val="left" w:pos="6160"/>
          <w:tab w:val="left" w:pos="6720"/>
        </w:tabs>
        <w:suppressAutoHyphens w:val="0"/>
        <w:ind w:left="1701" w:right="1127"/>
        <w:rPr>
          <w:rFonts w:ascii="Times" w:hAnsi="Times" w:cs="Times"/>
          <w:sz w:val="22"/>
          <w:szCs w:val="22"/>
        </w:rPr>
      </w:pPr>
      <w:r>
        <w:rPr>
          <w:rFonts w:ascii="Arial Narrow" w:hAnsi="Arial Narrow"/>
          <w:sz w:val="22"/>
          <w:szCs w:val="22"/>
        </w:rPr>
        <w:t>Introduit par la loi « solidarité et renouvellement urbain » du 13 décembre 2000, le périmètre de protection modifié (PPM) vise à limiter les « abords des monuments historiques » aux espaces les plus intéressants au plan patrimonial et qui participent réellement à l’environnement du monument.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r>
        <w:rPr>
          <w:rFonts w:ascii="Arial Narrow" w:hAnsi="Arial Narrow"/>
          <w:b/>
          <w:bCs/>
          <w:color w:val="B51A00"/>
          <w:sz w:val="22"/>
          <w:szCs w:val="22"/>
        </w:rPr>
        <w:t>1.2.4 Législation sur l’</w:t>
      </w:r>
      <w:r>
        <w:rPr>
          <w:rFonts w:ascii="Arial Narrow" w:hAnsi="Arial Narrow"/>
          <w:b/>
          <w:bCs/>
          <w:color w:val="B51A00"/>
          <w:sz w:val="22"/>
          <w:szCs w:val="22"/>
          <w:lang w:val="en-US"/>
        </w:rPr>
        <w:t>arch</w:t>
      </w:r>
      <w:r>
        <w:rPr>
          <w:rFonts w:ascii="Arial Narrow" w:hAnsi="Arial Narrow"/>
          <w:b/>
          <w:bCs/>
          <w:color w:val="B51A00"/>
          <w:sz w:val="22"/>
          <w:szCs w:val="22"/>
        </w:rPr>
        <w:t>éologie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404040"/>
          <w:sz w:val="22"/>
          <w:szCs w:val="22"/>
        </w:rPr>
      </w:pPr>
      <w:r>
        <w:rPr>
          <w:rFonts w:ascii="Arial Narrow" w:hAnsi="Arial Narrow"/>
          <w:color w:val="404040"/>
          <w:sz w:val="22"/>
          <w:szCs w:val="22"/>
        </w:rPr>
        <w:t>L’AVAP est sans effet sur la législation en matière d’</w:t>
      </w:r>
      <w:r>
        <w:rPr>
          <w:rFonts w:ascii="Arial Narrow" w:hAnsi="Arial Narrow"/>
          <w:color w:val="404040"/>
          <w:sz w:val="22"/>
          <w:szCs w:val="22"/>
          <w:lang w:val="en-US"/>
        </w:rPr>
        <w:t>arch</w:t>
      </w:r>
      <w:r>
        <w:rPr>
          <w:rFonts w:ascii="Arial Narrow" w:hAnsi="Arial Narrow"/>
          <w:color w:val="404040"/>
          <w:sz w:val="22"/>
          <w:szCs w:val="22"/>
        </w:rPr>
        <w:t>éologie.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40404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1.2.5 Législation sur la publicité et les enseignes</w:t>
      </w:r>
    </w:p>
    <w:p w:rsidR="00567D5A" w:rsidRDefault="00567D5A">
      <w:pPr>
        <w:pStyle w:val="FormatlibreA"/>
        <w:pBdr>
          <w:top w:val="none" w:sz="0" w:space="0" w:color="auto"/>
          <w:left w:val="none" w:sz="0" w:space="0" w:color="auto"/>
          <w:bottom w:val="none" w:sz="0" w:space="0" w:color="auto"/>
          <w:right w:val="none" w:sz="0" w:space="0" w:color="auto"/>
          <w:bar w:val="none" w:sz="0" w:color="auto"/>
        </w:pBdr>
        <w:tabs>
          <w:tab w:val="left" w:pos="1701"/>
          <w:tab w:val="left" w:pos="10773"/>
        </w:tabs>
        <w:ind w:left="1701" w:right="1127"/>
        <w:jc w:val="both"/>
        <w:rPr>
          <w:rFonts w:ascii="Arial Narrow" w:hAnsi="Arial Narrow" w:cs="Arial Narrow"/>
          <w:color w:val="221E1F"/>
          <w:sz w:val="22"/>
          <w:szCs w:val="22"/>
        </w:rPr>
      </w:pPr>
      <w:r>
        <w:rPr>
          <w:rFonts w:ascii="Arial Narrow" w:hAnsi="Arial Narrow"/>
          <w:color w:val="221E1F"/>
          <w:sz w:val="22"/>
          <w:szCs w:val="22"/>
        </w:rPr>
        <w:t xml:space="preserve">Au titre des articles L 581-1 </w:t>
      </w:r>
      <w:r>
        <w:rPr>
          <w:rFonts w:ascii="Arial Narrow" w:hAnsi="Arial Narrow"/>
          <w:sz w:val="22"/>
          <w:szCs w:val="22"/>
        </w:rPr>
        <w:t>à L581-45 (modifié N° 2004-1199 du 12 novembre 2004) du Code de l’environnement</w:t>
      </w:r>
      <w:r>
        <w:rPr>
          <w:rFonts w:ascii="Arial Narrow" w:hAnsi="Arial Narrow"/>
          <w:color w:val="221E1F"/>
          <w:sz w:val="22"/>
          <w:szCs w:val="22"/>
        </w:rPr>
        <w:t>, la publicité est interdite dans les AVAP. Il peut être dérogé à cette interdiction par l’institution de zones de publicité restreintes ou de secteurs soumis au régime général (L581 et suivants du code de l’environnement).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1701"/>
          <w:tab w:val="left" w:pos="10773"/>
        </w:tabs>
        <w:spacing w:before="0" w:after="0"/>
        <w:ind w:left="1701" w:right="1127"/>
        <w:rPr>
          <w:rFonts w:ascii="Arial Narrow" w:hAnsi="Arial Narrow" w:cs="Arial Narrow"/>
          <w:color w:val="404040"/>
          <w:sz w:val="22"/>
          <w:szCs w:val="22"/>
        </w:rPr>
      </w:pPr>
      <w:r>
        <w:rPr>
          <w:rFonts w:ascii="Arial Narrow" w:hAnsi="Arial Narrow"/>
          <w:sz w:val="22"/>
          <w:szCs w:val="22"/>
        </w:rPr>
        <w:t>Cela prévaut pour les éléments mobiliers provisoires et amovibles, supports de publicité, qui pourraient être placés sur le domaine public. Ils sont de fait soumis à autorisation préalable.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1.3 CONTENU DU DOSSIER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1.3.1 Rapport de présentation et son annexe : le diagnostic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Arial Narrow" w:hAnsi="Arial Narrow"/>
          <w:sz w:val="22"/>
          <w:szCs w:val="22"/>
        </w:rPr>
        <w:t>Ces documents explicitent les particularités du site urbain et paysager et justifient le périmètre et les mesures de protection prises dans le périmètre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it-IT"/>
        </w:rPr>
        <w:t>1.3.2 P</w:t>
      </w:r>
      <w:r>
        <w:rPr>
          <w:rFonts w:ascii="Arial Narrow" w:hAnsi="Arial Narrow"/>
          <w:b/>
          <w:bCs/>
          <w:color w:val="B51A00"/>
          <w:sz w:val="22"/>
          <w:szCs w:val="22"/>
        </w:rPr>
        <w:t>érimètre et documents graphiques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Le périmètre correspond à </w:t>
      </w:r>
      <w:r>
        <w:rPr>
          <w:rFonts w:ascii="Arial Narrow" w:hAnsi="Arial Narrow"/>
          <w:sz w:val="22"/>
          <w:szCs w:val="22"/>
          <w:lang w:val="it-IT"/>
        </w:rPr>
        <w:t>la d</w:t>
      </w:r>
      <w:r>
        <w:rPr>
          <w:rFonts w:ascii="Arial Narrow" w:hAnsi="Arial Narrow"/>
          <w:sz w:val="22"/>
          <w:szCs w:val="22"/>
        </w:rPr>
        <w:t>élimitation de la zone protégée incluant les élé</w:t>
      </w:r>
      <w:r>
        <w:rPr>
          <w:rFonts w:ascii="Arial Narrow" w:hAnsi="Arial Narrow"/>
          <w:sz w:val="22"/>
          <w:szCs w:val="22"/>
          <w:lang w:val="en-US"/>
        </w:rPr>
        <w:t>ments identifi</w:t>
      </w:r>
      <w:r>
        <w:rPr>
          <w:rFonts w:ascii="Arial Narrow" w:hAnsi="Arial Narrow"/>
          <w:sz w:val="22"/>
          <w:szCs w:val="22"/>
        </w:rPr>
        <w:t>és du patrimoine; c’est la planche référencée P01 dite «Périmètre général</w:t>
      </w:r>
      <w:r>
        <w:rPr>
          <w:rFonts w:ascii="Arial Narrow" w:hAnsi="Arial Narrow"/>
          <w:sz w:val="22"/>
          <w:szCs w:val="22"/>
          <w:lang w:val="it-IT"/>
        </w:rPr>
        <w:t>»</w:t>
      </w:r>
      <w:r>
        <w:rPr>
          <w:rFonts w:ascii="Arial Narrow" w:hAnsi="Arial Narrow"/>
          <w:sz w:val="22"/>
          <w:szCs w:val="22"/>
          <w:lang w:val="ru-RU"/>
        </w:rPr>
        <w:t xml:space="preserve">- </w:t>
      </w:r>
      <w:r>
        <w:rPr>
          <w:rFonts w:ascii="Arial Narrow" w:hAnsi="Arial Narrow"/>
          <w:sz w:val="22"/>
          <w:szCs w:val="22"/>
        </w:rPr>
        <w:t>é</w:t>
      </w:r>
      <w:r>
        <w:rPr>
          <w:rFonts w:ascii="Arial Narrow" w:hAnsi="Arial Narrow"/>
          <w:sz w:val="22"/>
          <w:szCs w:val="22"/>
          <w:lang w:val="it-IT"/>
        </w:rPr>
        <w:t>chelle 1/3500</w:t>
      </w:r>
      <w:r>
        <w:rPr>
          <w:rFonts w:ascii="Arial Narrow" w:hAnsi="Arial Narrow"/>
          <w:sz w:val="22"/>
          <w:szCs w:val="22"/>
          <w:vertAlign w:val="superscript"/>
        </w:rPr>
        <w:t>è</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A l’intérieur du périmètre, des sous-zones caractéristiques sont localisé</w:t>
      </w:r>
      <w:r>
        <w:rPr>
          <w:rFonts w:ascii="Arial Narrow" w:hAnsi="Arial Narrow"/>
          <w:sz w:val="22"/>
          <w:szCs w:val="22"/>
          <w:lang w:val="es-ES_tradnl"/>
        </w:rPr>
        <w:t>es; c</w:t>
      </w:r>
      <w:r>
        <w:rPr>
          <w:rFonts w:ascii="Arial Narrow" w:hAnsi="Arial Narrow"/>
          <w:sz w:val="22"/>
          <w:szCs w:val="22"/>
        </w:rPr>
        <w:t>’est la planche P02 dite : «Délimitation des sous-zones et secteurs urbains et péri-urbains</w:t>
      </w:r>
      <w:r>
        <w:rPr>
          <w:rFonts w:ascii="Arial Narrow" w:hAnsi="Arial Narrow"/>
          <w:sz w:val="22"/>
          <w:szCs w:val="22"/>
          <w:lang w:val="it-IT"/>
        </w:rPr>
        <w:t xml:space="preserve">» </w:t>
      </w:r>
      <w:r>
        <w:rPr>
          <w:rFonts w:ascii="Arial Narrow" w:hAnsi="Arial Narrow"/>
          <w:sz w:val="22"/>
          <w:szCs w:val="22"/>
        </w:rPr>
        <w:t>-  é</w:t>
      </w:r>
      <w:r>
        <w:rPr>
          <w:rFonts w:ascii="Arial Narrow" w:hAnsi="Arial Narrow"/>
          <w:sz w:val="22"/>
          <w:szCs w:val="22"/>
          <w:lang w:val="it-IT"/>
        </w:rPr>
        <w:t>chelle 1/2500</w:t>
      </w:r>
      <w:r>
        <w:rPr>
          <w:rFonts w:ascii="Arial Narrow" w:hAnsi="Arial Narrow"/>
          <w:sz w:val="22"/>
          <w:szCs w:val="22"/>
          <w:vertAlign w:val="superscript"/>
        </w:rPr>
        <w:t>è</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 Enfin, là o</w:t>
      </w:r>
      <w:r>
        <w:rPr>
          <w:rFonts w:ascii="Arial Narrow" w:hAnsi="Arial Narrow"/>
          <w:sz w:val="22"/>
          <w:szCs w:val="22"/>
          <w:lang w:val="it-IT"/>
        </w:rPr>
        <w:t xml:space="preserve">ù </w:t>
      </w:r>
      <w:r>
        <w:rPr>
          <w:rFonts w:ascii="Arial Narrow" w:hAnsi="Arial Narrow"/>
          <w:sz w:val="22"/>
          <w:szCs w:val="22"/>
        </w:rPr>
        <w:t>les prescriptions sont fortes et les spécifications à la parcelle peuvent être demandées, c’est la planche P03 dite «Périmètre urbain sous-zones à fortes prescriptions é</w:t>
      </w:r>
      <w:r>
        <w:rPr>
          <w:rFonts w:ascii="Arial Narrow" w:hAnsi="Arial Narrow"/>
          <w:sz w:val="22"/>
          <w:szCs w:val="22"/>
          <w:lang w:val="it-IT"/>
        </w:rPr>
        <w:t>chelle 1/1800</w:t>
      </w:r>
      <w:r>
        <w:rPr>
          <w:rFonts w:ascii="Arial Narrow" w:hAnsi="Arial Narrow"/>
          <w:sz w:val="22"/>
          <w:szCs w:val="22"/>
          <w:vertAlign w:val="superscript"/>
        </w:rPr>
        <w:t>è</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1.3.3 Pr</w:t>
      </w:r>
      <w:r>
        <w:rPr>
          <w:rFonts w:ascii="Arial Narrow" w:hAnsi="Arial Narrow"/>
          <w:b/>
          <w:bCs/>
          <w:color w:val="B51A00"/>
          <w:sz w:val="22"/>
          <w:szCs w:val="22"/>
        </w:rPr>
        <w:t>ésent règlement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Il contient des prescriptions à prendre en compte pour l’établissement des projets afin d’assurer une bonne gestion et une mise en valeur des éléments patrimoniaux identifié</w:t>
      </w:r>
      <w:r>
        <w:rPr>
          <w:rFonts w:ascii="Arial Narrow" w:hAnsi="Arial Narrow"/>
          <w:sz w:val="22"/>
          <w:szCs w:val="22"/>
          <w:lang w:val="pt-PT"/>
        </w:rPr>
        <w:t>s.</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1.4 LE CHAMP D’</w:t>
      </w:r>
      <w:r>
        <w:rPr>
          <w:rFonts w:ascii="Arial Narrow" w:hAnsi="Arial Narrow"/>
          <w:b/>
          <w:bCs/>
          <w:color w:val="B51A00"/>
          <w:sz w:val="22"/>
          <w:szCs w:val="22"/>
          <w:lang w:val="en-US"/>
        </w:rPr>
        <w:t>APPLICATION DE L</w:t>
      </w:r>
      <w:r>
        <w:rPr>
          <w:rFonts w:ascii="Arial Narrow" w:hAnsi="Arial Narrow"/>
          <w:b/>
          <w:bCs/>
          <w:color w:val="B51A00"/>
          <w:sz w:val="22"/>
          <w:szCs w:val="22"/>
        </w:rPr>
        <w:t>’AVAP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Le règlement s’applique sur la partie du territoire de la commune de Bucey-lé</w:t>
      </w:r>
      <w:r>
        <w:rPr>
          <w:rFonts w:ascii="Arial Narrow" w:hAnsi="Arial Narrow"/>
          <w:color w:val="2D2829"/>
          <w:sz w:val="22"/>
          <w:szCs w:val="22"/>
          <w:lang w:val="de-DE"/>
        </w:rPr>
        <w:t>s-Gy d</w:t>
      </w:r>
      <w:r>
        <w:rPr>
          <w:rFonts w:ascii="Arial Narrow" w:hAnsi="Arial Narrow"/>
          <w:color w:val="2D2829"/>
          <w:sz w:val="22"/>
          <w:szCs w:val="22"/>
        </w:rPr>
        <w:t>é</w:t>
      </w:r>
      <w:r>
        <w:rPr>
          <w:rFonts w:ascii="Arial Narrow" w:hAnsi="Arial Narrow"/>
          <w:color w:val="2D2829"/>
          <w:sz w:val="22"/>
          <w:szCs w:val="22"/>
          <w:lang w:val="pt-PT"/>
        </w:rPr>
        <w:t>limit</w:t>
      </w:r>
      <w:r>
        <w:rPr>
          <w:rFonts w:ascii="Arial Narrow" w:hAnsi="Arial Narrow"/>
          <w:color w:val="2D2829"/>
          <w:sz w:val="22"/>
          <w:szCs w:val="22"/>
        </w:rPr>
        <w:t xml:space="preserve">é </w:t>
      </w:r>
      <w:r>
        <w:rPr>
          <w:rFonts w:ascii="Arial Narrow" w:hAnsi="Arial Narrow"/>
          <w:color w:val="2D2829"/>
          <w:sz w:val="22"/>
          <w:szCs w:val="22"/>
          <w:lang w:val="it-IT"/>
        </w:rPr>
        <w:t>la planche P01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1.5 AUTORISATIONS PR</w:t>
      </w:r>
      <w:r>
        <w:rPr>
          <w:rFonts w:ascii="Arial Narrow" w:hAnsi="Arial Narrow"/>
          <w:b/>
          <w:bCs/>
          <w:color w:val="B51A00"/>
          <w:sz w:val="22"/>
          <w:szCs w:val="22"/>
        </w:rPr>
        <w:t>É</w:t>
      </w:r>
      <w:r>
        <w:rPr>
          <w:rFonts w:ascii="Arial Narrow" w:hAnsi="Arial Narrow"/>
          <w:b/>
          <w:bCs/>
          <w:color w:val="B51A00"/>
          <w:sz w:val="22"/>
          <w:szCs w:val="22"/>
          <w:lang w:val="da-DK"/>
        </w:rPr>
        <w:t>ALABLES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 xml:space="preserve">Tous travaux, à l'exception des travaux sur un monument historique classé, ayant pour objet ou pour effet de transformer ou de modifier l'aspect d'un immeuble, bâti ou non, compris dans le périmètre d'une aire de mise en valeur de l'architecture et du patrimoine instituée en application de l'article L. 642-1 du code du Patrimoine, sont soumis à une autorisation préalable délivrée par l'autorité </w:t>
      </w:r>
      <w:r>
        <w:rPr>
          <w:rFonts w:ascii="Arial Narrow" w:hAnsi="Arial Narrow"/>
          <w:color w:val="2D2829"/>
          <w:sz w:val="22"/>
          <w:szCs w:val="22"/>
          <w:lang w:val="it-IT"/>
        </w:rPr>
        <w:t>comp</w:t>
      </w:r>
      <w:r>
        <w:rPr>
          <w:rFonts w:ascii="Arial Narrow" w:hAnsi="Arial Narrow"/>
          <w:color w:val="2D2829"/>
          <w:sz w:val="22"/>
          <w:szCs w:val="22"/>
        </w:rPr>
        <w:t xml:space="preserve">étente mentionnée aux articles L. 422-1 à L. 422-8 du code de l'Urbanisme. Cette autorisation peut être assortie de prescriptions particulières destinées à rendre le projet conforme aux prescriptions du règlement de l'aire (article L642-6 du Code du patrimoine).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1.6 É</w:t>
      </w:r>
      <w:r>
        <w:rPr>
          <w:rFonts w:ascii="Arial Narrow" w:hAnsi="Arial Narrow"/>
          <w:b/>
          <w:bCs/>
          <w:color w:val="B51A00"/>
          <w:sz w:val="22"/>
          <w:szCs w:val="22"/>
          <w:lang w:val="pt-PT"/>
        </w:rPr>
        <w:t>TABLISSEMENT DES DEMANDES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Le dossier de demande d’autorisation de travaux (</w:t>
      </w:r>
      <w:r>
        <w:rPr>
          <w:rFonts w:ascii="Arial Narrow" w:hAnsi="Arial Narrow"/>
          <w:i/>
          <w:iCs/>
          <w:color w:val="2D2829"/>
          <w:sz w:val="22"/>
          <w:szCs w:val="22"/>
        </w:rPr>
        <w:t>déclaration préalable ou permis de construire, démolir ou d’aménagement</w:t>
      </w:r>
      <w:r>
        <w:rPr>
          <w:rFonts w:ascii="Arial Narrow" w:hAnsi="Arial Narrow"/>
          <w:color w:val="2D2829"/>
          <w:sz w:val="22"/>
          <w:szCs w:val="22"/>
        </w:rPr>
        <w:t>) doit comprendre les pièces exigées par le code de l’urbanisme et du patrimoine. Ces documents doivent permettre une bonne appréciation du dossier et refléter la réalité des travaux à réaliser. À cet effet, la notice doit être parfaitement renseignée et être la plus exhaustive possible notamment sur la nature des matériaux et leur mise en œuvre afin d’éviter toute ambiguité dans la lecture des documents.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r>
        <w:rPr>
          <w:rFonts w:ascii="Arial Narrow" w:hAnsi="Arial Narrow"/>
          <w:color w:val="2D2829"/>
          <w:sz w:val="22"/>
          <w:szCs w:val="22"/>
        </w:rPr>
        <w:t>Pour tout projet, une prise de contact en amont est toujours recommandée auprès du Maire, de la commission locale de l’AVAP et de l’architecte des bâtiments de France, l’architecte-consultant, chargés de l’application du règlement.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D282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r>
        <w:rPr>
          <w:rFonts w:ascii="Arial Narrow" w:hAnsi="Arial Narrow"/>
          <w:b/>
          <w:bCs/>
          <w:color w:val="B51A00"/>
          <w:sz w:val="22"/>
          <w:szCs w:val="22"/>
        </w:rPr>
        <w:t>1.7 POSSIBILITÉS D’</w:t>
      </w:r>
      <w:r>
        <w:rPr>
          <w:rFonts w:ascii="Arial Narrow" w:hAnsi="Arial Narrow"/>
          <w:b/>
          <w:bCs/>
          <w:color w:val="B51A00"/>
          <w:sz w:val="22"/>
          <w:szCs w:val="22"/>
          <w:lang w:val="en-US"/>
        </w:rPr>
        <w:t>ADAPTATIONS ET DE D</w:t>
      </w:r>
      <w:r>
        <w:rPr>
          <w:rFonts w:ascii="Arial Narrow" w:hAnsi="Arial Narrow"/>
          <w:b/>
          <w:bCs/>
          <w:color w:val="B51A00"/>
          <w:sz w:val="22"/>
          <w:szCs w:val="22"/>
        </w:rPr>
        <w:t>É</w:t>
      </w:r>
      <w:r>
        <w:rPr>
          <w:rFonts w:ascii="Arial Narrow" w:hAnsi="Arial Narrow"/>
          <w:b/>
          <w:bCs/>
          <w:color w:val="B51A00"/>
          <w:sz w:val="22"/>
          <w:szCs w:val="22"/>
          <w:lang w:val="en-US"/>
        </w:rPr>
        <w:t>ROGATIONS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w:hAnsi="Arial" w:cs="Arial"/>
          <w:sz w:val="26"/>
          <w:szCs w:val="26"/>
        </w:rPr>
      </w:pPr>
      <w:r>
        <w:rPr>
          <w:rFonts w:ascii="Arial Narrow" w:hAnsi="Arial Narrow"/>
          <w:sz w:val="22"/>
          <w:szCs w:val="22"/>
        </w:rPr>
        <w:t>Des dispositions, autres que celles prévues dans le présent règlement ne peuvent être autorisées qu’avec l’accord conjoint de l’Architecte des bâtiments de France et du Maire dans le cas de modifications ou de constructions d’édifices publics ou de programmes de constructions spécifiques, afin de répondre à des contraintes fonctionnelles fortes et/ou de sécurité. Toutefois ces constructions doivent s’harmoniser ou compléter le tissu urbain existant dominant dans la zone considéré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1.8 SERVITUDES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servitudes d’alignements, les marges de recul ainsi que tout élargissement des voies prévu et portant atteinte aux immeubles protégé</w:t>
      </w:r>
      <w:r>
        <w:rPr>
          <w:rFonts w:ascii="Arial Narrow" w:hAnsi="Arial Narrow"/>
          <w:sz w:val="22"/>
          <w:szCs w:val="22"/>
          <w:lang w:val="pt-PT"/>
        </w:rPr>
        <w:t>s (b</w:t>
      </w:r>
      <w:r>
        <w:rPr>
          <w:rFonts w:ascii="Arial Narrow" w:hAnsi="Arial Narrow"/>
          <w:sz w:val="22"/>
          <w:szCs w:val="22"/>
        </w:rPr>
        <w:t>âtis ou non bâtis) ou aux tron</w:t>
      </w:r>
      <w:r>
        <w:rPr>
          <w:rFonts w:ascii="Arial Narrow" w:hAnsi="Arial Narrow"/>
          <w:sz w:val="22"/>
          <w:szCs w:val="22"/>
          <w:lang w:val="pt-PT"/>
        </w:rPr>
        <w:t>ç</w:t>
      </w:r>
      <w:r>
        <w:rPr>
          <w:rFonts w:ascii="Arial Narrow" w:hAnsi="Arial Narrow"/>
          <w:sz w:val="22"/>
          <w:szCs w:val="22"/>
        </w:rPr>
        <w:t>ons de voie situés entre ces immeubles protégés, sont supprimé</w:t>
      </w:r>
      <w:r>
        <w:rPr>
          <w:rFonts w:ascii="Arial Narrow" w:hAnsi="Arial Narrow"/>
          <w:sz w:val="22"/>
          <w:szCs w:val="22"/>
          <w:lang w:val="pt-PT"/>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r>
        <w:rPr>
          <w:rFonts w:ascii="Arial Narrow" w:hAnsi="Arial Narrow"/>
          <w:b/>
          <w:bCs/>
          <w:color w:val="B51A00"/>
          <w:sz w:val="22"/>
          <w:szCs w:val="22"/>
        </w:rPr>
        <w:t>2 -</w:t>
      </w:r>
      <w:r>
        <w:rPr>
          <w:rFonts w:ascii="Arial Narrow" w:hAnsi="Arial Narrow"/>
          <w:color w:val="B51A00"/>
          <w:sz w:val="22"/>
          <w:szCs w:val="22"/>
        </w:rPr>
        <w:t xml:space="preserve"> </w:t>
      </w:r>
      <w:r>
        <w:rPr>
          <w:rFonts w:ascii="Arial Narrow" w:hAnsi="Arial Narrow"/>
          <w:b/>
          <w:bCs/>
          <w:color w:val="B51A00"/>
          <w:sz w:val="22"/>
          <w:szCs w:val="22"/>
        </w:rPr>
        <w:t>OBJECTIFS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418"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2.1 OBJECTIFS AU REGARD DU PATRIMOINE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Le rapport de présentation précise les orientations qu’il entend voir mettre en œuvre par le biais du présent règlement.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2.1.1 Rappels en terme de bâti</w:t>
      </w:r>
    </w:p>
    <w:p w:rsidR="00567D5A" w:rsidRDefault="00567D5A">
      <w:pPr>
        <w:pStyle w:val="Formatlibre"/>
        <w:numPr>
          <w:ilvl w:val="0"/>
          <w:numId w:val="2"/>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Protéger le patrimoine de grande qualité (grandes demeures, bâ</w:t>
      </w:r>
      <w:r>
        <w:rPr>
          <w:rFonts w:ascii="Arial Narrow" w:hAnsi="Arial Narrow"/>
          <w:color w:val="222222"/>
          <w:sz w:val="22"/>
          <w:szCs w:val="22"/>
          <w:lang w:val="it-IT"/>
        </w:rPr>
        <w:t>ti d</w:t>
      </w:r>
      <w:r>
        <w:rPr>
          <w:rFonts w:ascii="Arial Narrow" w:hAnsi="Arial Narrow"/>
          <w:color w:val="222222"/>
          <w:sz w:val="22"/>
          <w:szCs w:val="22"/>
        </w:rPr>
        <w:t>’accompagnement),</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Adapter le bâti obsolète ou dégradé aux exigences contemporaines (adaptation des immeubles, économies des ressources naturelles : eau et énergie),</w:t>
      </w:r>
    </w:p>
    <w:p w:rsidR="00567D5A" w:rsidRDefault="00567D5A">
      <w:pPr>
        <w:pStyle w:val="Formatlibre"/>
        <w:numPr>
          <w:ilvl w:val="0"/>
          <w:numId w:val="2"/>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Mettre en valeur le petit patrimoine et notamment celui lié à l’eau (pont, canal, lavoir, fontaine, accès à l’eau...),</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Préserver le patrimoine bâti agricole et vigneron identitaire,</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Repérer et protéger le patrimoine vigneron (bâ</w:t>
      </w:r>
      <w:r>
        <w:rPr>
          <w:rFonts w:ascii="Arial Narrow" w:hAnsi="Arial Narrow"/>
          <w:color w:val="222222"/>
          <w:sz w:val="22"/>
          <w:szCs w:val="22"/>
          <w:lang w:val="it-IT"/>
        </w:rPr>
        <w:t>ti et non b</w:t>
      </w:r>
      <w:r>
        <w:rPr>
          <w:rFonts w:ascii="Arial Narrow" w:hAnsi="Arial Narrow"/>
          <w:color w:val="222222"/>
          <w:sz w:val="22"/>
          <w:szCs w:val="22"/>
        </w:rPr>
        <w:t>â</w:t>
      </w:r>
      <w:r>
        <w:rPr>
          <w:rFonts w:ascii="Arial Narrow" w:hAnsi="Arial Narrow"/>
          <w:color w:val="222222"/>
          <w:sz w:val="22"/>
          <w:szCs w:val="22"/>
          <w:lang w:val="it-IT"/>
        </w:rPr>
        <w:t>ti),</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color w:val="222222"/>
          <w:sz w:val="22"/>
          <w:szCs w:val="22"/>
        </w:rPr>
        <w:t>Permettre la gestion de l'équilibre entre le développement urbain et le paysage;</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Combler les vides urbains ou «dents creuses</w:t>
      </w:r>
      <w:r>
        <w:rPr>
          <w:rFonts w:ascii="Arial Narrow" w:hAnsi="Arial Narrow"/>
          <w:sz w:val="22"/>
          <w:szCs w:val="22"/>
          <w:lang w:val="it-IT"/>
        </w:rPr>
        <w:t>»</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2.1.2 Rappels en termes de paysage et d’aménagement</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Maintenir la lisibilité de la structure paysagère de Vallée et de l’organisation urbaine associée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Harmoniser la gestion entre zone urbanisée et espaces naturels (ZNIEFF notamment)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Préserver les vides structurants (intra et extra-muros) jardinés ou non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Donner des orientations de gestion sur les espaces sensibles (zones humides, jardins rivulaires, coteaux, pelouses calcaires...)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Valoriser les espaces publics majeurs (places, chemins, trajes...) non pris en compte par le SAUC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 xml:space="preserve">Assurer la qualité </w:t>
      </w:r>
      <w:r>
        <w:rPr>
          <w:rFonts w:ascii="Arial Narrow" w:hAnsi="Arial Narrow"/>
          <w:sz w:val="22"/>
          <w:szCs w:val="22"/>
          <w:lang w:val="en-US"/>
        </w:rPr>
        <w:t>esth</w:t>
      </w:r>
      <w:r>
        <w:rPr>
          <w:rFonts w:ascii="Arial Narrow" w:hAnsi="Arial Narrow"/>
          <w:sz w:val="22"/>
          <w:szCs w:val="22"/>
        </w:rPr>
        <w:t>étique des perspectives urbaines et paysagères ;</w:t>
      </w:r>
    </w:p>
    <w:p w:rsidR="00567D5A" w:rsidRDefault="00567D5A">
      <w:pPr>
        <w:pStyle w:val="Formatlibre"/>
        <w:numPr>
          <w:ilvl w:val="0"/>
          <w:numId w:val="3"/>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color w:val="222222"/>
          <w:sz w:val="22"/>
          <w:szCs w:val="22"/>
        </w:rPr>
      </w:pPr>
      <w:r>
        <w:rPr>
          <w:rFonts w:ascii="Arial Narrow" w:hAnsi="Arial Narrow"/>
          <w:sz w:val="22"/>
          <w:szCs w:val="22"/>
        </w:rPr>
        <w:t>Favoriser l’accompagnement végétal du bâti et la diversité écologique des plantations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color w:val="B51A00"/>
          <w:sz w:val="22"/>
          <w:szCs w:val="22"/>
        </w:rPr>
      </w:pPr>
      <w:r>
        <w:rPr>
          <w:rFonts w:ascii="Arial Narrow" w:hAnsi="Arial Narrow"/>
          <w:b/>
          <w:bCs/>
          <w:color w:val="B51A00"/>
          <w:sz w:val="22"/>
          <w:szCs w:val="22"/>
          <w:lang w:val="de-DE"/>
        </w:rPr>
        <w:t>2.2 OBJECTIFS AU REGARD DU D</w:t>
      </w:r>
      <w:r>
        <w:rPr>
          <w:rFonts w:ascii="Arial Narrow" w:hAnsi="Arial Narrow"/>
          <w:b/>
          <w:bCs/>
          <w:color w:val="B51A00"/>
          <w:sz w:val="22"/>
          <w:szCs w:val="22"/>
        </w:rPr>
        <w:t>É</w:t>
      </w:r>
      <w:r>
        <w:rPr>
          <w:rFonts w:ascii="Arial Narrow" w:hAnsi="Arial Narrow"/>
          <w:b/>
          <w:bCs/>
          <w:color w:val="B51A00"/>
          <w:sz w:val="22"/>
          <w:szCs w:val="22"/>
          <w:lang w:val="es-ES_tradnl"/>
        </w:rPr>
        <w:t>VELOPPEMENT DURABLE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dispositions constructives suivantes, portant sur les bâtiments et l’aménagement des terrains et qui favorisent le développement durable, sont encouragées dans le périmètre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Times" w:hAnsi="Times" w:cs="Times"/>
          <w:sz w:val="22"/>
          <w:szCs w:val="22"/>
        </w:rPr>
      </w:pPr>
      <w:r>
        <w:rPr>
          <w:rFonts w:ascii="Arial Narrow" w:hAnsi="Arial Narrow"/>
          <w:sz w:val="22"/>
          <w:szCs w:val="22"/>
        </w:rPr>
        <w:t xml:space="preserve">Les dispositifs traditionnels doivent être privilégiés et ceux faisant appel à des technologies ayant un impact sur l’aspect des constructions et du paysage doivent se conformer aux prescriptions détaillées du présent règlement.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2.2.1 Rappels en terme d’impact sur le bâti</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Le recours à des mesures correctives en exploitant les qualités du bâti ancien tels que matériaux recyclables et durables, bonne inertie, forme et orientation adaptées à l’environnement;</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L’isolation renforcée des bâtiments;</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L’emploi de matériaux naturels largement recyclables;</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color w:val="0056D5"/>
          <w:sz w:val="22"/>
          <w:szCs w:val="22"/>
        </w:rPr>
        <w:t>L</w:t>
      </w:r>
      <w:r>
        <w:rPr>
          <w:rFonts w:ascii="Arial Narrow" w:hAnsi="Arial Narrow"/>
          <w:sz w:val="22"/>
          <w:szCs w:val="22"/>
        </w:rPr>
        <w:t>e choix d’une implantation nouvelle favorisant les économies d’espace en cohérence et dans la continuité du bâti existant ;</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color w:val="0056D5"/>
          <w:sz w:val="22"/>
          <w:szCs w:val="22"/>
        </w:rPr>
        <w:t>L</w:t>
      </w:r>
      <w:r>
        <w:rPr>
          <w:rFonts w:ascii="Arial Narrow" w:hAnsi="Arial Narrow"/>
          <w:sz w:val="22"/>
          <w:szCs w:val="22"/>
        </w:rPr>
        <w:t>a prise en compte des nouveaux modes de vie dans le bâti ancien;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r>
        <w:rPr>
          <w:rFonts w:ascii="Arial Narrow" w:hAnsi="Arial Narrow"/>
          <w:b/>
          <w:bCs/>
          <w:color w:val="B51A00"/>
          <w:sz w:val="22"/>
          <w:szCs w:val="22"/>
        </w:rPr>
        <w:t>2.2.2 Rappels en terme de paysage et d’aménagement</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L’encadrement restrictif pour la mise en place d’installations faciles à insérer dans le paysage, notamment solaire, chauffage bois, gé</w:t>
      </w:r>
      <w:r>
        <w:rPr>
          <w:rFonts w:ascii="Arial Narrow" w:hAnsi="Arial Narrow"/>
          <w:sz w:val="22"/>
          <w:szCs w:val="22"/>
          <w:lang w:val="en-US"/>
        </w:rPr>
        <w:t>othermie ;</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La gestion des eaux pluviales en termes de réception, infiltration et écoulement et son utilisation raisonnée pour les besoins en eau sanitaire et l’arrosage ,</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L’emploi de matériaux d’aménagement extérieur perméables favorisant l’absorption des eaux de pluie ;</w:t>
      </w:r>
    </w:p>
    <w:p w:rsidR="00567D5A" w:rsidRDefault="00567D5A">
      <w:pPr>
        <w:pStyle w:val="Formatlibre"/>
        <w:numPr>
          <w:ilvl w:val="0"/>
          <w:numId w:val="4"/>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Le recours à la ventilation naturelle et aux plantations arborées au sud, rendant inutile les dispositifs de rafraîchissement consommateurs d’énergie.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color w:val="7A209E"/>
          <w:sz w:val="22"/>
          <w:szCs w:val="22"/>
          <w:lang w:val="ru-RU"/>
        </w:rPr>
        <w:t xml:space="preserve">- </w:t>
      </w:r>
      <w:r>
        <w:rPr>
          <w:rFonts w:ascii="Arial Narrow" w:hAnsi="Arial Narrow"/>
          <w:color w:val="0056D5"/>
          <w:sz w:val="22"/>
          <w:szCs w:val="22"/>
        </w:rPr>
        <w:t>L</w:t>
      </w:r>
      <w:r>
        <w:rPr>
          <w:rFonts w:ascii="Arial Narrow" w:hAnsi="Arial Narrow"/>
          <w:sz w:val="22"/>
          <w:szCs w:val="22"/>
        </w:rPr>
        <w:t>’utilisation de végétation pour limiter les surchauffes d’été et accueillir la biodiversité</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0056D5"/>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ind w:left="1134" w:right="1127"/>
        <w:jc w:val="both"/>
        <w:rPr>
          <w:rFonts w:ascii="Arial Narrow" w:hAnsi="Arial Narrow" w:cs="Arial Narrow"/>
          <w:b/>
          <w:bCs/>
          <w:color w:val="B51A00"/>
          <w:sz w:val="22"/>
          <w:szCs w:val="22"/>
        </w:rPr>
      </w:pPr>
      <w:r>
        <w:rPr>
          <w:rFonts w:ascii="Arial Narrow" w:hAnsi="Arial Narrow"/>
          <w:b/>
          <w:bCs/>
          <w:color w:val="B51A00"/>
          <w:sz w:val="22"/>
          <w:szCs w:val="22"/>
          <w:lang w:val="de-DE"/>
        </w:rPr>
        <w:t>3 - JUSTIFICATION DU P</w:t>
      </w:r>
      <w:r>
        <w:rPr>
          <w:rFonts w:ascii="Arial Narrow" w:hAnsi="Arial Narrow"/>
          <w:b/>
          <w:bCs/>
          <w:color w:val="B51A00"/>
          <w:sz w:val="22"/>
          <w:szCs w:val="22"/>
        </w:rPr>
        <w:t>ÉRIM</w:t>
      </w:r>
      <w:r>
        <w:rPr>
          <w:rFonts w:ascii="Arial Narrow" w:hAnsi="Arial Narrow"/>
          <w:b/>
          <w:bCs/>
          <w:color w:val="B51A00"/>
          <w:sz w:val="22"/>
          <w:szCs w:val="22"/>
          <w:lang w:val="it-IT"/>
        </w:rPr>
        <w:t>È</w:t>
      </w:r>
      <w:r>
        <w:rPr>
          <w:rFonts w:ascii="Arial Narrow" w:hAnsi="Arial Narrow"/>
          <w:b/>
          <w:bCs/>
          <w:color w:val="B51A00"/>
          <w:sz w:val="22"/>
          <w:szCs w:val="22"/>
          <w:lang w:val="es-ES_tradnl"/>
        </w:rPr>
        <w:t>TRE DE L</w:t>
      </w:r>
      <w:r>
        <w:rPr>
          <w:rFonts w:ascii="Arial Narrow" w:hAnsi="Arial Narrow"/>
          <w:b/>
          <w:bCs/>
          <w:color w:val="B51A00"/>
          <w:sz w:val="22"/>
          <w:szCs w:val="22"/>
        </w:rPr>
        <w:t>’AVAP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r>
        <w:rPr>
          <w:rFonts w:ascii="Arial Narrow" w:hAnsi="Arial Narrow"/>
          <w:sz w:val="22"/>
          <w:szCs w:val="22"/>
          <w:lang w:val="it-IT"/>
        </w:rPr>
        <w:t>Le diagnostic annex</w:t>
      </w:r>
      <w:r>
        <w:rPr>
          <w:rFonts w:ascii="Arial Narrow" w:hAnsi="Arial Narrow"/>
          <w:sz w:val="22"/>
          <w:szCs w:val="22"/>
        </w:rPr>
        <w:t>é au rapport de présentation permet de dégager le périmètre de l’AVAP. Sur le territoire de celle-ci, la prise en compte du patrimoine et sa mise en valeur répondent aux objectifs et aux orientations fixé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Rappelons les critères fondamentaux à l’origine de l’élaboration du périmè</w:t>
      </w:r>
      <w:r>
        <w:rPr>
          <w:rFonts w:ascii="Arial Narrow" w:hAnsi="Arial Narrow"/>
          <w:sz w:val="22"/>
          <w:szCs w:val="22"/>
          <w:lang w:val="it-IT"/>
        </w:rPr>
        <w:t>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Le</w:t>
      </w:r>
      <w:r>
        <w:rPr>
          <w:rFonts w:ascii="Arial Narrow" w:hAnsi="Arial Narrow"/>
          <w:sz w:val="22"/>
          <w:szCs w:val="22"/>
        </w:rPr>
        <w:t xml:space="preserve"> </w:t>
      </w:r>
      <w:r>
        <w:rPr>
          <w:rFonts w:ascii="Arial Narrow" w:hAnsi="Arial Narrow"/>
          <w:b/>
          <w:bCs/>
          <w:sz w:val="22"/>
          <w:szCs w:val="22"/>
        </w:rPr>
        <w:t>paysage et la géomorphologie du site</w:t>
      </w:r>
      <w:r>
        <w:rPr>
          <w:rFonts w:ascii="Arial Narrow" w:hAnsi="Arial Narrow"/>
          <w:sz w:val="22"/>
          <w:szCs w:val="22"/>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it-IT"/>
        </w:rPr>
        <w:t>La qualit</w:t>
      </w:r>
      <w:r>
        <w:rPr>
          <w:rFonts w:ascii="Arial Narrow" w:hAnsi="Arial Narrow"/>
          <w:sz w:val="22"/>
          <w:szCs w:val="22"/>
        </w:rPr>
        <w:t xml:space="preserve">é des paysages analysée dans le diagnostic a fait l’objet d’un repérage exhaustif. Il est donc souhaitable d’intégrer ces espaces dans les valeurs intrinsèques qui fondent le patrimoine de la commune.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la</w:t>
      </w:r>
      <w:r>
        <w:rPr>
          <w:rFonts w:ascii="Arial Narrow" w:hAnsi="Arial Narrow"/>
          <w:sz w:val="22"/>
          <w:szCs w:val="22"/>
        </w:rPr>
        <w:t xml:space="preserve"> </w:t>
      </w:r>
      <w:r>
        <w:rPr>
          <w:rFonts w:ascii="Arial Narrow" w:hAnsi="Arial Narrow"/>
          <w:b/>
          <w:bCs/>
          <w:sz w:val="22"/>
          <w:szCs w:val="22"/>
        </w:rPr>
        <w:t>structure urbaine et le patrimoine architectural</w:t>
      </w:r>
      <w:r>
        <w:rPr>
          <w:rFonts w:ascii="Arial Narrow" w:hAnsi="Arial Narrow"/>
          <w:sz w:val="22"/>
          <w:szCs w:val="22"/>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 patrimoine urbain et architectural s’est développé sur le socle que constitue le sol et sa topographie particuliè</w:t>
      </w:r>
      <w:r>
        <w:rPr>
          <w:rFonts w:ascii="Arial Narrow" w:hAnsi="Arial Narrow"/>
          <w:sz w:val="22"/>
          <w:szCs w:val="22"/>
          <w:lang w:val="it-IT"/>
        </w:rPr>
        <w:t xml:space="preserve">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L’habitat vigneron, agricole, le bâti remarquable et de qualité </w:t>
      </w:r>
      <w:r>
        <w:rPr>
          <w:rFonts w:ascii="Arial Narrow" w:hAnsi="Arial Narrow"/>
          <w:sz w:val="22"/>
          <w:szCs w:val="22"/>
          <w:lang w:val="pt-PT"/>
        </w:rPr>
        <w:t xml:space="preserve">mais </w:t>
      </w:r>
      <w:r>
        <w:rPr>
          <w:rFonts w:ascii="Arial Narrow" w:hAnsi="Arial Narrow"/>
          <w:sz w:val="22"/>
          <w:szCs w:val="22"/>
        </w:rPr>
        <w:t>également le bâti lié à l’eau, analysés dans le diagnostic ont révélé toute leur pertinence.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FF4013"/>
          <w:sz w:val="22"/>
          <w:szCs w:val="22"/>
        </w:rPr>
      </w:pPr>
      <w:r>
        <w:rPr>
          <w:rFonts w:ascii="Arial Narrow" w:hAnsi="Arial Narrow"/>
          <w:b/>
          <w:bCs/>
          <w:sz w:val="22"/>
          <w:szCs w:val="22"/>
        </w:rPr>
        <w:t>La lecture croisée architecture/paysage fait de ce village haut-saônois, un bourg rural au patrimoine unique.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hanging="567"/>
        <w:jc w:val="both"/>
        <w:rPr>
          <w:rFonts w:ascii="Arial Narrow" w:hAnsi="Arial Narrow" w:cs="Arial Narrow"/>
          <w:b/>
          <w:bCs/>
          <w:color w:val="B51A00"/>
          <w:sz w:val="22"/>
          <w:szCs w:val="22"/>
        </w:rPr>
      </w:pPr>
      <w:r>
        <w:rPr>
          <w:rFonts w:ascii="Arial Narrow" w:hAnsi="Arial Narrow"/>
          <w:b/>
          <w:bCs/>
          <w:color w:val="B51A00"/>
          <w:sz w:val="22"/>
          <w:szCs w:val="22"/>
          <w:lang w:val="ru-RU"/>
        </w:rPr>
        <w:t>4 - P</w:t>
      </w:r>
      <w:r>
        <w:rPr>
          <w:rFonts w:ascii="Arial Narrow" w:hAnsi="Arial Narrow"/>
          <w:b/>
          <w:bCs/>
          <w:color w:val="B51A00"/>
          <w:sz w:val="22"/>
          <w:szCs w:val="22"/>
        </w:rPr>
        <w:t>ÉRIM</w:t>
      </w:r>
      <w:r>
        <w:rPr>
          <w:rFonts w:ascii="Arial Narrow" w:hAnsi="Arial Narrow"/>
          <w:b/>
          <w:bCs/>
          <w:color w:val="B51A00"/>
          <w:sz w:val="22"/>
          <w:szCs w:val="22"/>
          <w:lang w:val="it-IT"/>
        </w:rPr>
        <w:t>È</w:t>
      </w:r>
      <w:r>
        <w:rPr>
          <w:rFonts w:ascii="Arial Narrow" w:hAnsi="Arial Narrow"/>
          <w:b/>
          <w:bCs/>
          <w:color w:val="B51A00"/>
          <w:sz w:val="22"/>
          <w:szCs w:val="22"/>
        </w:rPr>
        <w:t>TRE GÉNÉ</w:t>
      </w:r>
      <w:r>
        <w:rPr>
          <w:rFonts w:ascii="Arial Narrow" w:hAnsi="Arial Narrow"/>
          <w:b/>
          <w:bCs/>
          <w:color w:val="B51A00"/>
          <w:sz w:val="22"/>
          <w:szCs w:val="22"/>
          <w:lang w:val="de-DE"/>
        </w:rPr>
        <w:t xml:space="preserve">RAL - </w:t>
      </w:r>
      <w:r>
        <w:rPr>
          <w:rFonts w:ascii="Arial Narrow" w:hAnsi="Arial Narrow"/>
          <w:sz w:val="22"/>
          <w:szCs w:val="22"/>
          <w:lang w:val="it-IT"/>
        </w:rPr>
        <w:t>planche P01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L’épine dorsale de cette aire est constituée par l’ensemble du patrimoine ancien qui s’est développé en étoile, le long des axes principaux de Bucey-lès-Gy. Le diagnostic a montré d’une part, les différentes typologies qui se juxtaposaient le long de cet axe parallèle à la Morthe et d’autre part, la qualité des vues depuis les hauteurs (homogénéité du bâti ancien, compacité), mais aussi celles à l’intérieur même du coeur du village.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 long de l’épine dorsale constituée par la rue du Canal, il existe un point de convergence ou «</w:t>
      </w:r>
      <w:r>
        <w:rPr>
          <w:rFonts w:ascii="Arial Narrow" w:hAnsi="Arial Narrow"/>
          <w:sz w:val="22"/>
          <w:szCs w:val="22"/>
          <w:lang w:val="it-IT"/>
        </w:rPr>
        <w:t>patte d</w:t>
      </w:r>
      <w:r>
        <w:rPr>
          <w:rFonts w:ascii="Arial Narrow" w:hAnsi="Arial Narrow"/>
          <w:sz w:val="22"/>
          <w:szCs w:val="22"/>
        </w:rPr>
        <w:t>’oie</w:t>
      </w:r>
      <w:r>
        <w:rPr>
          <w:rFonts w:ascii="Arial Narrow" w:hAnsi="Arial Narrow"/>
          <w:sz w:val="22"/>
          <w:szCs w:val="22"/>
          <w:lang w:val="it-IT"/>
        </w:rPr>
        <w:t xml:space="preserve">» </w:t>
      </w:r>
      <w:r>
        <w:rPr>
          <w:rFonts w:ascii="Arial Narrow" w:hAnsi="Arial Narrow"/>
          <w:sz w:val="22"/>
          <w:szCs w:val="22"/>
        </w:rPr>
        <w:t>qui, sans être le coeur de la commune renvoie cependant vers un axe transversal composé d’un patrimoine plus divers mais dont le diagnostic a montré la valeur de certains éléments du bâ</w:t>
      </w:r>
      <w:r>
        <w:rPr>
          <w:rFonts w:ascii="Arial Narrow" w:hAnsi="Arial Narrow"/>
          <w:sz w:val="22"/>
          <w:szCs w:val="22"/>
          <w:lang w:val="it-IT"/>
        </w:rPr>
        <w:t>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Au-delà de ce croisement de routes, le village s’est développé en direction de la gare. Cette logique linéaire mérite d’être retenue pour constituer le coeur du secteur sensible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Au-delà de la rue de la gare, franchissant la départementale, la commune a poursuivi son développement urbain cette fois-ci à caractère pavillonnaire. Puis, le long de la départementale, la commune a développé des activité</w:t>
      </w:r>
      <w:r>
        <w:rPr>
          <w:rFonts w:ascii="Arial Narrow" w:hAnsi="Arial Narrow"/>
          <w:sz w:val="22"/>
          <w:szCs w:val="22"/>
          <w:lang w:val="it-IT"/>
        </w:rPr>
        <w:t>s commerciales.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r>
        <w:rPr>
          <w:rFonts w:ascii="Arial Narrow" w:hAnsi="Arial Narrow"/>
          <w:sz w:val="22"/>
          <w:szCs w:val="22"/>
        </w:rPr>
        <w:t>Au-delà de ces périmètres urbain et péri-urbain, à dominante domestique, l’aire de mise en valeur du patrimoine s’étend en englobant le paysage caractéristique de Bucey-lès-Gy. Pour s’en convaincre, le rapport de présentation décrit en détail les valeurs fondamentales de ce patrimoine paysager. Il va de soi, dans ces conditions que le périmètre de l’AVAP tienne compte des caractéristiques des entité</w:t>
      </w:r>
      <w:r>
        <w:rPr>
          <w:rFonts w:ascii="Arial Narrow" w:hAnsi="Arial Narrow"/>
          <w:sz w:val="22"/>
          <w:szCs w:val="22"/>
          <w:lang w:val="en-US"/>
        </w:rPr>
        <w:t>s analys</w:t>
      </w:r>
      <w:r>
        <w:rPr>
          <w:rFonts w:ascii="Arial Narrow" w:hAnsi="Arial Narrow"/>
          <w:sz w:val="22"/>
          <w:szCs w:val="22"/>
        </w:rPr>
        <w:t xml:space="preserve">ées dans le diagnostic.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es-ES_tradnl"/>
        </w:rPr>
        <w:t>En compl</w:t>
      </w:r>
      <w:r>
        <w:rPr>
          <w:rFonts w:ascii="Arial Narrow" w:hAnsi="Arial Narrow"/>
          <w:sz w:val="22"/>
          <w:szCs w:val="22"/>
        </w:rPr>
        <w:t>ément de la commune proprement-dite, le hameau de Saint-Maurice présente aussi des éléments de bâti qui, sans être d’une qualité exceptionnelle, offrent une vision trè</w:t>
      </w:r>
      <w:r>
        <w:rPr>
          <w:rFonts w:ascii="Arial Narrow" w:hAnsi="Arial Narrow"/>
          <w:sz w:val="22"/>
          <w:szCs w:val="22"/>
          <w:lang w:val="es-ES_tradnl"/>
        </w:rPr>
        <w:t>s contrast</w:t>
      </w:r>
      <w:r>
        <w:rPr>
          <w:rFonts w:ascii="Arial Narrow" w:hAnsi="Arial Narrow"/>
          <w:sz w:val="22"/>
          <w:szCs w:val="22"/>
        </w:rPr>
        <w:t>é</w:t>
      </w:r>
      <w:r>
        <w:rPr>
          <w:rFonts w:ascii="Arial Narrow" w:hAnsi="Arial Narrow"/>
          <w:sz w:val="22"/>
          <w:szCs w:val="22"/>
          <w:lang w:val="de-DE"/>
        </w:rPr>
        <w:t>e ( b</w:t>
      </w:r>
      <w:r>
        <w:rPr>
          <w:rFonts w:ascii="Arial Narrow" w:hAnsi="Arial Narrow"/>
          <w:sz w:val="22"/>
          <w:szCs w:val="22"/>
        </w:rPr>
        <w:t>âti entretenu et bâ</w:t>
      </w:r>
      <w:r>
        <w:rPr>
          <w:rFonts w:ascii="Arial Narrow" w:hAnsi="Arial Narrow"/>
          <w:sz w:val="22"/>
          <w:szCs w:val="22"/>
          <w:lang w:val="it-IT"/>
        </w:rPr>
        <w:t>ti d</w:t>
      </w:r>
      <w:r>
        <w:rPr>
          <w:rFonts w:ascii="Arial Narrow" w:hAnsi="Arial Narrow"/>
          <w:sz w:val="22"/>
          <w:szCs w:val="22"/>
        </w:rPr>
        <w:t>égradé) dévalorisant l’image de ce petit «bourg</w:t>
      </w:r>
      <w:r>
        <w:rPr>
          <w:rFonts w:ascii="Arial Narrow" w:hAnsi="Arial Narrow"/>
          <w:sz w:val="22"/>
          <w:szCs w:val="22"/>
          <w:lang w:val="it-IT"/>
        </w:rPr>
        <w:t xml:space="preserve">» </w:t>
      </w:r>
      <w:r>
        <w:rPr>
          <w:rFonts w:ascii="Arial Narrow" w:hAnsi="Arial Narrow"/>
          <w:sz w:val="22"/>
          <w:szCs w:val="22"/>
        </w:rPr>
        <w:t>caché au fond de la vallé</w:t>
      </w:r>
      <w:r>
        <w:rPr>
          <w:rFonts w:ascii="Arial Narrow" w:hAnsi="Arial Narrow"/>
          <w:sz w:val="22"/>
          <w:szCs w:val="22"/>
          <w:lang w:val="it-IT"/>
        </w:rPr>
        <w:t>e. L</w:t>
      </w:r>
      <w:r>
        <w:rPr>
          <w:rFonts w:ascii="Arial Narrow" w:hAnsi="Arial Narrow"/>
          <w:sz w:val="22"/>
          <w:szCs w:val="22"/>
        </w:rPr>
        <w:t>’AVAP et son règlement permettra d’accompagner tout projet de réhabilitation ou de restauration. A ce titre, nous intégrons ce hameau dans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68"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hanging="567"/>
        <w:jc w:val="both"/>
        <w:rPr>
          <w:rFonts w:ascii="Arial Narrow" w:hAnsi="Arial Narrow" w:cs="Arial Narrow"/>
          <w:color w:val="B51A00"/>
          <w:sz w:val="22"/>
          <w:szCs w:val="22"/>
        </w:rPr>
      </w:pPr>
      <w:r>
        <w:rPr>
          <w:rFonts w:ascii="Arial Narrow" w:hAnsi="Arial Narrow"/>
          <w:b/>
          <w:bCs/>
          <w:color w:val="B51A00"/>
          <w:sz w:val="22"/>
          <w:szCs w:val="22"/>
          <w:lang w:val="da-DK"/>
        </w:rPr>
        <w:t>5 - D</w:t>
      </w:r>
      <w:r>
        <w:rPr>
          <w:rFonts w:ascii="Arial Narrow" w:hAnsi="Arial Narrow"/>
          <w:b/>
          <w:bCs/>
          <w:color w:val="B51A00"/>
          <w:sz w:val="22"/>
          <w:szCs w:val="22"/>
        </w:rPr>
        <w:t>É</w:t>
      </w:r>
      <w:r>
        <w:rPr>
          <w:rFonts w:ascii="Arial Narrow" w:hAnsi="Arial Narrow"/>
          <w:b/>
          <w:bCs/>
          <w:color w:val="B51A00"/>
          <w:sz w:val="22"/>
          <w:szCs w:val="22"/>
          <w:lang w:val="de-DE"/>
        </w:rPr>
        <w:t>COUPAGE G</w:t>
      </w:r>
      <w:r>
        <w:rPr>
          <w:rFonts w:ascii="Arial Narrow" w:hAnsi="Arial Narrow"/>
          <w:b/>
          <w:bCs/>
          <w:color w:val="B51A00"/>
          <w:sz w:val="22"/>
          <w:szCs w:val="22"/>
        </w:rPr>
        <w:t>ÉNÉ</w:t>
      </w:r>
      <w:r>
        <w:rPr>
          <w:rFonts w:ascii="Arial Narrow" w:hAnsi="Arial Narrow"/>
          <w:b/>
          <w:bCs/>
          <w:color w:val="B51A00"/>
          <w:sz w:val="22"/>
          <w:szCs w:val="22"/>
          <w:lang w:val="de-DE"/>
        </w:rPr>
        <w:t>RAL DU TERRITOIRE DE L</w:t>
      </w:r>
      <w:r>
        <w:rPr>
          <w:rFonts w:ascii="Arial Narrow" w:hAnsi="Arial Narrow"/>
          <w:b/>
          <w:bCs/>
          <w:color w:val="B51A00"/>
          <w:sz w:val="22"/>
          <w:szCs w:val="22"/>
        </w:rPr>
        <w:t>’</w:t>
      </w:r>
      <w:r>
        <w:rPr>
          <w:rFonts w:ascii="Arial Narrow" w:hAnsi="Arial Narrow"/>
          <w:b/>
          <w:bCs/>
          <w:color w:val="B51A00"/>
          <w:sz w:val="22"/>
          <w:szCs w:val="22"/>
          <w:lang w:val="de-DE"/>
        </w:rPr>
        <w:t>AVAP EN DIFF</w:t>
      </w:r>
      <w:r>
        <w:rPr>
          <w:rFonts w:ascii="Arial Narrow" w:hAnsi="Arial Narrow"/>
          <w:b/>
          <w:bCs/>
          <w:color w:val="B51A00"/>
          <w:sz w:val="22"/>
          <w:szCs w:val="22"/>
        </w:rPr>
        <w:t>É</w:t>
      </w:r>
      <w:r>
        <w:rPr>
          <w:rFonts w:ascii="Arial Narrow" w:hAnsi="Arial Narrow"/>
          <w:b/>
          <w:bCs/>
          <w:color w:val="B51A00"/>
          <w:sz w:val="22"/>
          <w:szCs w:val="22"/>
          <w:lang w:val="de-DE"/>
        </w:rPr>
        <w:t xml:space="preserve">RENTES SOUS-ZONES - </w:t>
      </w:r>
      <w:r>
        <w:rPr>
          <w:rFonts w:ascii="Arial Narrow" w:hAnsi="Arial Narrow"/>
          <w:color w:val="B51A00"/>
          <w:sz w:val="22"/>
          <w:szCs w:val="22"/>
          <w:lang w:val="it-IT"/>
        </w:rPr>
        <w:t>planche P02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hanging="56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color w:val="222222"/>
          <w:sz w:val="22"/>
          <w:szCs w:val="22"/>
        </w:rPr>
      </w:pPr>
      <w:r>
        <w:rPr>
          <w:rFonts w:ascii="Arial Narrow" w:hAnsi="Arial Narrow"/>
          <w:color w:val="222222"/>
          <w:sz w:val="22"/>
          <w:szCs w:val="22"/>
        </w:rPr>
        <w:t>Le territoire de l’</w:t>
      </w:r>
      <w:r>
        <w:rPr>
          <w:rFonts w:ascii="Arial Narrow" w:hAnsi="Arial Narrow"/>
          <w:color w:val="222222"/>
          <w:sz w:val="22"/>
          <w:szCs w:val="22"/>
          <w:lang w:val="es-ES_tradnl"/>
        </w:rPr>
        <w:t>AVAP se d</w:t>
      </w:r>
      <w:r>
        <w:rPr>
          <w:rFonts w:ascii="Arial Narrow" w:hAnsi="Arial Narrow"/>
          <w:color w:val="222222"/>
          <w:sz w:val="22"/>
          <w:szCs w:val="22"/>
        </w:rPr>
        <w:t>écompose en quatre sous-zones identifiées de1 à 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color w:val="22222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color w:val="222222"/>
          <w:sz w:val="22"/>
          <w:szCs w:val="22"/>
        </w:rPr>
      </w:pPr>
      <w:r>
        <w:rPr>
          <w:rFonts w:ascii="Arial Narrow" w:hAnsi="Arial Narrow"/>
          <w:b/>
          <w:bCs/>
          <w:color w:val="222222"/>
          <w:sz w:val="22"/>
          <w:szCs w:val="22"/>
        </w:rPr>
        <w:t>5.1 -</w:t>
      </w:r>
      <w:r>
        <w:rPr>
          <w:rFonts w:ascii="Arial Narrow" w:hAnsi="Arial Narrow"/>
          <w:color w:val="222222"/>
          <w:sz w:val="22"/>
          <w:szCs w:val="22"/>
        </w:rPr>
        <w:t xml:space="preserve"> </w:t>
      </w:r>
      <w:r>
        <w:rPr>
          <w:rFonts w:ascii="Arial Narrow" w:hAnsi="Arial Narrow"/>
          <w:b/>
          <w:bCs/>
          <w:color w:val="222222"/>
          <w:sz w:val="22"/>
          <w:szCs w:val="22"/>
        </w:rPr>
        <w:t>Définition de la sous-zone 1  dite Z1</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222222"/>
          <w:sz w:val="22"/>
          <w:szCs w:val="22"/>
        </w:rPr>
      </w:pPr>
      <w:r>
        <w:rPr>
          <w:rFonts w:ascii="Arial Narrow" w:hAnsi="Arial Narrow"/>
          <w:color w:val="222222"/>
          <w:sz w:val="22"/>
          <w:szCs w:val="22"/>
        </w:rPr>
        <w:t xml:space="preserve">La première sous-zone, décomposée en deux secteurs S1 et S2, est définie par son caractère historique prédominant. </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 xml:space="preserve">Dans le chapitre concernant la justification, il est rappelé le développement homogène de Bucey-lès-Gy autour de deux axes routiers majeurs. Le bâti qui s’y agrège constitue la </w:t>
      </w:r>
      <w:r>
        <w:rPr>
          <w:rFonts w:ascii="Arial Narrow" w:hAnsi="Arial Narrow"/>
          <w:b/>
          <w:bCs/>
          <w:sz w:val="22"/>
          <w:szCs w:val="22"/>
        </w:rPr>
        <w:t>Z1</w:t>
      </w:r>
      <w:r>
        <w:rPr>
          <w:rFonts w:ascii="Arial Narrow" w:hAnsi="Arial Narrow"/>
          <w:b/>
          <w:bCs/>
          <w:sz w:val="18"/>
          <w:szCs w:val="18"/>
        </w:rPr>
        <w:t xml:space="preserve">S1 </w:t>
      </w:r>
      <w:r>
        <w:rPr>
          <w:rFonts w:ascii="Arial Narrow" w:hAnsi="Arial Narrow"/>
          <w:sz w:val="22"/>
          <w:szCs w:val="22"/>
        </w:rPr>
        <w:t xml:space="preserve">à fortes prescriptions architecturales. À cette zone se rattache également le hameau de Saint-Maurice. Dans ce secteur dénommé </w:t>
      </w:r>
      <w:r>
        <w:rPr>
          <w:rFonts w:ascii="Arial Narrow" w:hAnsi="Arial Narrow"/>
          <w:b/>
          <w:bCs/>
          <w:sz w:val="22"/>
          <w:szCs w:val="22"/>
        </w:rPr>
        <w:t>Z1</w:t>
      </w:r>
      <w:r>
        <w:rPr>
          <w:rFonts w:ascii="Arial Narrow" w:hAnsi="Arial Narrow"/>
          <w:b/>
          <w:bCs/>
          <w:sz w:val="18"/>
          <w:szCs w:val="18"/>
        </w:rPr>
        <w:t>S2</w:t>
      </w:r>
      <w:r>
        <w:rPr>
          <w:rFonts w:ascii="Arial Narrow" w:hAnsi="Arial Narrow"/>
          <w:sz w:val="22"/>
          <w:szCs w:val="22"/>
        </w:rPr>
        <w:t xml:space="preserve">, le bâti fortement dégradé par endroits obéit aux mêmes règles que le coeur ancien de Bucey-lès-Gy afin de lui redonner une consistance architecturale.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b/>
          <w:bCs/>
          <w:color w:val="222222"/>
          <w:sz w:val="22"/>
          <w:szCs w:val="22"/>
        </w:rPr>
        <w:t>5.2 -</w:t>
      </w:r>
      <w:r>
        <w:rPr>
          <w:rFonts w:ascii="Arial Narrow" w:hAnsi="Arial Narrow"/>
          <w:color w:val="222222"/>
          <w:sz w:val="22"/>
          <w:szCs w:val="22"/>
        </w:rPr>
        <w:t xml:space="preserve"> </w:t>
      </w:r>
      <w:r>
        <w:rPr>
          <w:rFonts w:ascii="Arial Narrow" w:hAnsi="Arial Narrow"/>
          <w:b/>
          <w:bCs/>
          <w:color w:val="222222"/>
          <w:sz w:val="22"/>
          <w:szCs w:val="22"/>
        </w:rPr>
        <w:t xml:space="preserve">Définition de la sous-zone </w:t>
      </w:r>
      <w:r>
        <w:rPr>
          <w:rFonts w:ascii="Arial Narrow" w:hAnsi="Arial Narrow"/>
          <w:b/>
          <w:bCs/>
          <w:sz w:val="22"/>
          <w:szCs w:val="22"/>
          <w:lang w:val="it-IT"/>
        </w:rPr>
        <w:t>2 - dite Z2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sz w:val="22"/>
          <w:szCs w:val="22"/>
        </w:rPr>
        <w:t>Cette seconde sous-zone , n’est ni unitaire ni homogène comme la zone1. L’urbanisme et le bâti qui caractérisent chaque secteur sont de nature diffé</w:t>
      </w:r>
      <w:r>
        <w:rPr>
          <w:rFonts w:ascii="Arial Narrow" w:hAnsi="Arial Narrow"/>
          <w:sz w:val="22"/>
          <w:szCs w:val="22"/>
          <w:lang w:val="pt-PT"/>
        </w:rPr>
        <w:t>rente. C</w:t>
      </w:r>
      <w:r>
        <w:rPr>
          <w:rFonts w:ascii="Arial Narrow" w:hAnsi="Arial Narrow"/>
          <w:sz w:val="22"/>
          <w:szCs w:val="22"/>
        </w:rPr>
        <w:t xml:space="preserve">’est la raison pour laquelle cette sous- zone est fragmentée en plusieurs secteurs. Néanmoins, ce qui réunit ces secteurs c’est leur proximité </w:t>
      </w:r>
      <w:r>
        <w:rPr>
          <w:rFonts w:ascii="Arial Narrow" w:hAnsi="Arial Narrow"/>
          <w:sz w:val="22"/>
          <w:szCs w:val="22"/>
          <w:lang w:val="de-DE"/>
        </w:rPr>
        <w:t>imm</w:t>
      </w:r>
      <w:r>
        <w:rPr>
          <w:rFonts w:ascii="Arial Narrow" w:hAnsi="Arial Narrow"/>
          <w:sz w:val="22"/>
          <w:szCs w:val="22"/>
        </w:rPr>
        <w:t xml:space="preserve">édiate avec le centre ancien puisqu’ils constituent soit des extensions soit des excroissances de la zone 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sz w:val="22"/>
          <w:szCs w:val="22"/>
        </w:rPr>
        <w:t>A l’intérieur de la Z2 on distingue deux secteurs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b/>
          <w:bCs/>
          <w:color w:val="D29D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b/>
          <w:bCs/>
          <w:sz w:val="22"/>
          <w:szCs w:val="22"/>
        </w:rPr>
      </w:pPr>
      <w:r>
        <w:rPr>
          <w:rFonts w:ascii="Arial Narrow" w:hAnsi="Arial Narrow"/>
          <w:b/>
          <w:bCs/>
          <w:sz w:val="22"/>
          <w:szCs w:val="22"/>
        </w:rPr>
        <w:t xml:space="preserve">Secteur S1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sz w:val="22"/>
          <w:szCs w:val="22"/>
        </w:rPr>
        <w:t xml:space="preserve">La sous- zone </w:t>
      </w:r>
      <w:r>
        <w:rPr>
          <w:rFonts w:ascii="Arial Narrow" w:hAnsi="Arial Narrow"/>
          <w:b/>
          <w:bCs/>
          <w:sz w:val="22"/>
          <w:szCs w:val="22"/>
        </w:rPr>
        <w:t>Z2</w:t>
      </w:r>
      <w:r>
        <w:rPr>
          <w:rFonts w:ascii="Arial Narrow" w:hAnsi="Arial Narrow"/>
          <w:b/>
          <w:bCs/>
          <w:sz w:val="18"/>
          <w:szCs w:val="18"/>
          <w:lang w:val="en-US"/>
        </w:rPr>
        <w:t>S1</w:t>
      </w:r>
      <w:r>
        <w:rPr>
          <w:rFonts w:ascii="Arial Narrow" w:hAnsi="Arial Narrow"/>
          <w:sz w:val="22"/>
          <w:szCs w:val="22"/>
        </w:rPr>
        <w:t xml:space="preserve"> se trouve fragmentée en trois endroits stratégiques de Bucey-lè</w:t>
      </w:r>
      <w:r>
        <w:rPr>
          <w:rFonts w:ascii="Arial Narrow" w:hAnsi="Arial Narrow"/>
          <w:sz w:val="22"/>
          <w:szCs w:val="22"/>
          <w:lang w:val="de-DE"/>
        </w:rPr>
        <w:t>s-Gy.</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sz w:val="22"/>
          <w:szCs w:val="22"/>
          <w:lang w:val="it-IT"/>
        </w:rPr>
        <w:t>La premi</w:t>
      </w:r>
      <w:r>
        <w:rPr>
          <w:rFonts w:ascii="Arial Narrow" w:hAnsi="Arial Narrow"/>
          <w:sz w:val="22"/>
          <w:szCs w:val="22"/>
        </w:rPr>
        <w:t>ère se trouve intercalée dans le développent historique de la zone1. L’urbanisme récent y est relâché et les constructions de type pavillonnaire sont en opposition visuelle avec le bâti ancien. Les deux autres, aux mêmes caractéristiques que le secteur S1, constituent des excroissances Z1S1.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b/>
          <w:bCs/>
          <w:color w:val="FF4013"/>
          <w:sz w:val="22"/>
          <w:szCs w:val="22"/>
        </w:rPr>
      </w:pPr>
      <w:r>
        <w:rPr>
          <w:rFonts w:ascii="Arial Narrow" w:hAnsi="Arial Narrow"/>
          <w:b/>
          <w:bCs/>
          <w:sz w:val="22"/>
          <w:szCs w:val="22"/>
        </w:rPr>
        <w:t>Secteur S2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36"/>
        </w:tabs>
        <w:ind w:left="1701" w:right="1127"/>
        <w:jc w:val="both"/>
        <w:rPr>
          <w:rFonts w:ascii="Arial Narrow" w:hAnsi="Arial Narrow" w:cs="Arial Narrow"/>
          <w:sz w:val="22"/>
          <w:szCs w:val="22"/>
        </w:rPr>
      </w:pPr>
      <w:r>
        <w:rPr>
          <w:rFonts w:ascii="Arial Narrow" w:hAnsi="Arial Narrow"/>
          <w:sz w:val="22"/>
          <w:szCs w:val="22"/>
        </w:rPr>
        <w:t xml:space="preserve">La sous-zone </w:t>
      </w:r>
      <w:r>
        <w:rPr>
          <w:rFonts w:ascii="Arial Narrow" w:hAnsi="Arial Narrow"/>
          <w:b/>
          <w:bCs/>
          <w:sz w:val="22"/>
          <w:szCs w:val="22"/>
        </w:rPr>
        <w:t>Z2</w:t>
      </w:r>
      <w:r>
        <w:rPr>
          <w:rFonts w:ascii="Arial Narrow" w:hAnsi="Arial Narrow"/>
          <w:b/>
          <w:bCs/>
          <w:sz w:val="18"/>
          <w:szCs w:val="18"/>
        </w:rPr>
        <w:t>S2</w:t>
      </w:r>
      <w:r>
        <w:rPr>
          <w:rFonts w:ascii="Arial Narrow" w:hAnsi="Arial Narrow"/>
          <w:sz w:val="22"/>
          <w:szCs w:val="22"/>
        </w:rPr>
        <w:t xml:space="preserve"> voulue par la commune n’est pas encore définie en terme urbanistique. Une opération d’aménagement programmée (OAP) y est attachée dans la zone repéré</w:t>
      </w:r>
      <w:r>
        <w:rPr>
          <w:rFonts w:ascii="Arial Narrow" w:hAnsi="Arial Narrow"/>
          <w:sz w:val="22"/>
          <w:szCs w:val="22"/>
          <w:lang w:val="de-DE"/>
        </w:rPr>
        <w:t>e 1AU. L</w:t>
      </w:r>
      <w:r>
        <w:rPr>
          <w:rFonts w:ascii="Arial Narrow" w:hAnsi="Arial Narrow"/>
          <w:sz w:val="22"/>
          <w:szCs w:val="22"/>
        </w:rPr>
        <w:t>’AVAP accompagnera le cahier des charges qui doit être très pertinent en terme d’urbanisme, de développement durable et d’énergie renouvelable. L’aspect architectural doit lui aussi permettre l’expression d’une architecture domestique, certes, mais donner «</w:t>
      </w:r>
      <w:r>
        <w:rPr>
          <w:rFonts w:ascii="Arial Narrow" w:hAnsi="Arial Narrow"/>
          <w:sz w:val="18"/>
          <w:szCs w:val="18"/>
          <w:lang w:val="de-DE"/>
        </w:rPr>
        <w:t>UNE IMAGE</w:t>
      </w:r>
      <w:r>
        <w:rPr>
          <w:rFonts w:ascii="Arial Narrow" w:hAnsi="Arial Narrow"/>
          <w:sz w:val="22"/>
          <w:szCs w:val="22"/>
          <w:lang w:val="it-IT"/>
        </w:rPr>
        <w:t>»</w:t>
      </w:r>
      <w:r>
        <w:rPr>
          <w:rFonts w:ascii="Arial Narrow" w:hAnsi="Arial Narrow"/>
          <w:sz w:val="22"/>
          <w:szCs w:val="22"/>
        </w:rPr>
        <w:t>de cette entrée plongeante vers Bucey-lè</w:t>
      </w:r>
      <w:r>
        <w:rPr>
          <w:rFonts w:ascii="Arial Narrow" w:hAnsi="Arial Narrow"/>
          <w:sz w:val="22"/>
          <w:szCs w:val="22"/>
          <w:lang w:val="de-DE"/>
        </w:rPr>
        <w:t>s-Gy.</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FFFFFF"/>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FFFFFF"/>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sz w:val="22"/>
          <w:szCs w:val="22"/>
        </w:rPr>
      </w:pPr>
      <w:r>
        <w:rPr>
          <w:rFonts w:ascii="Arial Narrow" w:hAnsi="Arial Narrow"/>
          <w:b/>
          <w:bCs/>
          <w:color w:val="222222"/>
          <w:sz w:val="22"/>
          <w:szCs w:val="22"/>
        </w:rPr>
        <w:t>5.3 -</w:t>
      </w:r>
      <w:r>
        <w:rPr>
          <w:rFonts w:ascii="Arial Narrow" w:hAnsi="Arial Narrow"/>
          <w:color w:val="222222"/>
          <w:sz w:val="22"/>
          <w:szCs w:val="22"/>
        </w:rPr>
        <w:t xml:space="preserve"> </w:t>
      </w:r>
      <w:r>
        <w:rPr>
          <w:rFonts w:ascii="Arial Narrow" w:hAnsi="Arial Narrow"/>
          <w:b/>
          <w:bCs/>
          <w:color w:val="222222"/>
          <w:sz w:val="22"/>
          <w:szCs w:val="22"/>
        </w:rPr>
        <w:t>Définition de la s</w:t>
      </w:r>
      <w:r>
        <w:rPr>
          <w:rFonts w:ascii="Arial Narrow" w:hAnsi="Arial Narrow"/>
          <w:b/>
          <w:bCs/>
          <w:sz w:val="22"/>
          <w:szCs w:val="22"/>
        </w:rPr>
        <w:t>ous-zone 3 - dite Z3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r>
        <w:rPr>
          <w:rFonts w:ascii="Arial Narrow" w:hAnsi="Arial Narrow"/>
          <w:sz w:val="22"/>
          <w:szCs w:val="22"/>
        </w:rPr>
        <w:t>Cette sous-zone est intégrée au territoire de l’AVAP,  moins par sa valeur patrimoniale (commerces et activités) que par son positionnement stratégique aux entrées Ouest, Nord et Est de la commune.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8C85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color w:val="8C85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b/>
          <w:bCs/>
          <w:sz w:val="22"/>
          <w:szCs w:val="22"/>
        </w:rPr>
      </w:pPr>
      <w:r>
        <w:rPr>
          <w:rFonts w:ascii="Arial Narrow" w:hAnsi="Arial Narrow"/>
          <w:b/>
          <w:bCs/>
          <w:color w:val="222222"/>
          <w:sz w:val="22"/>
          <w:szCs w:val="22"/>
        </w:rPr>
        <w:t>5.4 -</w:t>
      </w:r>
      <w:r>
        <w:rPr>
          <w:rFonts w:ascii="Arial Narrow" w:hAnsi="Arial Narrow"/>
          <w:color w:val="222222"/>
          <w:sz w:val="22"/>
          <w:szCs w:val="22"/>
        </w:rPr>
        <w:t xml:space="preserve"> </w:t>
      </w:r>
      <w:r>
        <w:rPr>
          <w:rFonts w:ascii="Arial Narrow" w:hAnsi="Arial Narrow"/>
          <w:b/>
          <w:bCs/>
          <w:color w:val="222222"/>
          <w:sz w:val="22"/>
          <w:szCs w:val="22"/>
        </w:rPr>
        <w:t>Définition de la s</w:t>
      </w:r>
      <w:r>
        <w:rPr>
          <w:rFonts w:ascii="Arial Narrow" w:hAnsi="Arial Narrow"/>
          <w:b/>
          <w:bCs/>
          <w:sz w:val="22"/>
          <w:szCs w:val="22"/>
        </w:rPr>
        <w:t>ous-zone 4 - dite Z4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r>
        <w:rPr>
          <w:rFonts w:ascii="Arial Narrow" w:hAnsi="Arial Narrow"/>
          <w:sz w:val="22"/>
          <w:szCs w:val="22"/>
        </w:rPr>
        <w:t>Cette sous-zone couvre l’ensemble des espaces agricoles et boisés situés entre les zones bâties et les zones naturelles d’intérêt écologiques, faunistiques et floristiques (pelouses calcaires de Folle, Félot, Grand Champ, la Fresse et Grand Brûle-Cul). Ces espaces constituent à la fois un écrin végétal pour le bâti et une transition entre les lieux urbanisés et les lieux naturels (zone tampon).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ind w:left="1701" w:right="1127"/>
        <w:jc w:val="both"/>
        <w:rPr>
          <w:rFonts w:ascii="Arial Narrow" w:hAnsi="Arial Narrow" w:cs="Arial Narrow"/>
          <w:sz w:val="22"/>
          <w:szCs w:val="22"/>
        </w:rPr>
      </w:pPr>
      <w:r>
        <w:rPr>
          <w:rFonts w:ascii="Arial Narrow" w:hAnsi="Arial Narrow"/>
          <w:sz w:val="22"/>
          <w:szCs w:val="22"/>
        </w:rPr>
        <w:t xml:space="preserve">C’est là </w:t>
      </w:r>
      <w:r>
        <w:rPr>
          <w:rFonts w:ascii="Arial Narrow" w:hAnsi="Arial Narrow"/>
          <w:sz w:val="22"/>
          <w:szCs w:val="22"/>
          <w:lang w:val="es-ES_tradnl"/>
        </w:rPr>
        <w:t>que se d</w:t>
      </w:r>
      <w:r>
        <w:rPr>
          <w:rFonts w:ascii="Arial Narrow" w:hAnsi="Arial Narrow"/>
          <w:sz w:val="22"/>
          <w:szCs w:val="22"/>
        </w:rPr>
        <w:t>éveloppent les pratiques agricoles complexes (arboriculture fruitière, vignoble, maraîchage...), notamment sur les coteaux des Monts de Gy et les premiers replats calcaires. Des règles de gestion permettent de préserver et de prolonger l’existence de ces territoires sensibles, qui resteront non urbanisé</w:t>
      </w:r>
      <w:r>
        <w:rPr>
          <w:rFonts w:ascii="Arial Narrow" w:hAnsi="Arial Narrow"/>
          <w:sz w:val="22"/>
          <w:szCs w:val="22"/>
          <w:lang w:val="pt-PT"/>
        </w:rPr>
        <w:t>s.</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567" w:right="1127"/>
        <w:rPr>
          <w:rFonts w:ascii="Arial Narrow" w:hAnsi="Arial Narrow" w:cs="Arial Narrow"/>
          <w:b/>
          <w:bCs/>
          <w:color w:val="8C85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pPr>
      <w:r>
        <w:rPr>
          <w:rFonts w:ascii="Arial Unicode MS"/>
          <w:color w:val="B51A00"/>
          <w:sz w:val="22"/>
          <w:szCs w:val="22"/>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r>
        <w:rPr>
          <w:rFonts w:ascii="Arial Narrow" w:hAnsi="Arial Narrow"/>
          <w:b/>
          <w:bCs/>
          <w:color w:val="B51A00"/>
          <w:sz w:val="22"/>
          <w:szCs w:val="22"/>
          <w:lang w:val="de-DE"/>
        </w:rPr>
        <w:t>6 - NOMENCLATURE DU PATRIMOINE IDENTIFI</w:t>
      </w:r>
      <w:r>
        <w:rPr>
          <w:rFonts w:ascii="Arial Narrow" w:hAnsi="Arial Narrow"/>
          <w:b/>
          <w:bCs/>
          <w:color w:val="B51A00"/>
          <w:sz w:val="22"/>
          <w:szCs w:val="22"/>
          <w:lang w:val="pt-PT"/>
        </w:rPr>
        <w:t xml:space="preserve">É </w:t>
      </w:r>
      <w:r>
        <w:rPr>
          <w:rFonts w:ascii="Arial Narrow" w:hAnsi="Arial Narrow"/>
          <w:b/>
          <w:bCs/>
          <w:color w:val="B51A00"/>
          <w:sz w:val="22"/>
          <w:szCs w:val="22"/>
        </w:rPr>
        <w:t>AU TITRE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Le périmètre de l’AVAP renferme des qualités patrimoniales qui justifient un règlement pour leur protection au titre de l’</w:t>
      </w:r>
      <w:r>
        <w:rPr>
          <w:rFonts w:ascii="Arial Narrow" w:hAnsi="Arial Narrow"/>
          <w:sz w:val="22"/>
          <w:szCs w:val="22"/>
          <w:lang w:val="de-DE"/>
        </w:rPr>
        <w:t>A.V.A.P. Identifi</w:t>
      </w:r>
      <w:r>
        <w:rPr>
          <w:rFonts w:ascii="Arial Narrow" w:hAnsi="Arial Narrow"/>
          <w:sz w:val="22"/>
          <w:szCs w:val="22"/>
        </w:rPr>
        <w:t>ées par catégories dans le diagnostic patrimonial et les documents graphiques, ces édifices, espaces naturels et paysagers font l’objet de prescriptions précises aussi bien pour ce qui concerne les modifications que les reconstructions.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r w:rsidRPr="0087576E">
        <w:rPr>
          <w:rFonts w:ascii="Arial Narrow" w:hAnsi="Arial Narrow" w:cs="Arial Narrow"/>
          <w:noProof/>
        </w:rPr>
        <w:pict>
          <v:shape id="officeArt object" o:spid="_x0000_i1025" type="#_x0000_t75" style="width:62.25pt;height:26.25pt;visibility:visible">
            <v:imagedata r:id="rId8" o:title="" croptop="14081f" cropbottom="48969f" cropleft="2207f" cropright="54420f"/>
          </v:shape>
        </w:pict>
      </w:r>
      <w:r>
        <w:rPr>
          <w:rFonts w:ascii="Arial Narrow" w:hAnsi="Arial Narrow"/>
          <w:b/>
          <w:bCs/>
          <w:color w:val="B51A00"/>
          <w:sz w:val="22"/>
          <w:szCs w:val="22"/>
          <w:lang w:val="es-ES_tradnl"/>
        </w:rPr>
        <w:t xml:space="preserve"> RAPPEL : MONUMENTS HISTORIQUES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Les trois édifices inscrits au titre des monuments historiques dans le cadre du livre VI du code du patrimoine sont repéré</w:t>
      </w:r>
      <w:r>
        <w:rPr>
          <w:rFonts w:ascii="Arial Narrow" w:hAnsi="Arial Narrow"/>
          <w:sz w:val="22"/>
          <w:szCs w:val="22"/>
          <w:lang w:val="es-ES_tradnl"/>
        </w:rPr>
        <w:t>s ant</w:t>
      </w:r>
      <w:r>
        <w:rPr>
          <w:rFonts w:ascii="Arial Narrow" w:hAnsi="Arial Narrow"/>
          <w:sz w:val="22"/>
          <w:szCs w:val="22"/>
        </w:rPr>
        <w:t>érieurement à l’AVAP. Compte-tenu de leur statut, ils ne font pas partie à proprement parler de la nomenclature qui suit mais s’y ajoutent de part leur statut et leur qualité patrimoniale reconnue.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Ils présentent un état conforme à leur état initial et ne présentent à ce jour aucune altération ou construction parasite. Tout travail de restauration doit être conduit sous la responsabilité d’un architecte en chef des monuments historiques ou d’un architecte possédant les mêmes références, conformes au décret du 19 juin 2009. Ces monuments inscrits sont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sz w:val="22"/>
          <w:szCs w:val="22"/>
        </w:rPr>
      </w:pPr>
      <w:r>
        <w:rPr>
          <w:rFonts w:ascii="Arial Narrow" w:hAnsi="Arial Narrow"/>
          <w:b/>
          <w:bCs/>
          <w:sz w:val="22"/>
          <w:szCs w:val="22"/>
        </w:rPr>
        <w:t xml:space="preserve">La Mairie-Lavoir - </w:t>
      </w:r>
      <w:r>
        <w:rPr>
          <w:rFonts w:ascii="Arial Narrow" w:hAnsi="Arial Narrow"/>
          <w:i/>
          <w:iCs/>
          <w:sz w:val="22"/>
          <w:szCs w:val="22"/>
        </w:rPr>
        <w:t>1ère moitié du XIX</w:t>
      </w:r>
      <w:r>
        <w:rPr>
          <w:rFonts w:ascii="Arial Narrow" w:hAnsi="Arial Narrow"/>
          <w:i/>
          <w:iCs/>
          <w:sz w:val="22"/>
          <w:szCs w:val="22"/>
          <w:vertAlign w:val="superscript"/>
          <w:lang w:val="it-IT"/>
        </w:rPr>
        <w:t>°</w:t>
      </w:r>
      <w:r>
        <w:rPr>
          <w:rFonts w:ascii="Arial Narrow" w:hAnsi="Arial Narrow"/>
          <w:i/>
          <w:iCs/>
          <w:sz w:val="22"/>
          <w:szCs w:val="22"/>
        </w:rPr>
        <w:t xml:space="preserve"> siè</w:t>
      </w:r>
      <w:r>
        <w:rPr>
          <w:rFonts w:ascii="Arial Narrow" w:hAnsi="Arial Narrow"/>
          <w:i/>
          <w:iCs/>
          <w:sz w:val="22"/>
          <w:szCs w:val="22"/>
          <w:lang w:val="en-US"/>
        </w:rPr>
        <w:t>cle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i/>
          <w:iCs/>
          <w:sz w:val="22"/>
          <w:szCs w:val="22"/>
        </w:rPr>
      </w:pPr>
      <w:r>
        <w:rPr>
          <w:rFonts w:ascii="Arial Narrow" w:hAnsi="Arial Narrow"/>
          <w:b/>
          <w:bCs/>
          <w:sz w:val="22"/>
          <w:szCs w:val="22"/>
        </w:rPr>
        <w:t xml:space="preserve">L’église Saint-Martin - </w:t>
      </w:r>
      <w:r>
        <w:rPr>
          <w:rFonts w:ascii="Arial Narrow" w:hAnsi="Arial Narrow"/>
          <w:i/>
          <w:iCs/>
          <w:sz w:val="22"/>
          <w:szCs w:val="22"/>
        </w:rPr>
        <w:t>XIV</w:t>
      </w:r>
      <w:r>
        <w:rPr>
          <w:rFonts w:ascii="Arial Narrow" w:hAnsi="Arial Narrow"/>
          <w:i/>
          <w:iCs/>
          <w:sz w:val="22"/>
          <w:szCs w:val="22"/>
          <w:vertAlign w:val="superscript"/>
          <w:lang w:val="it-IT"/>
        </w:rPr>
        <w:t>°</w:t>
      </w:r>
      <w:r>
        <w:rPr>
          <w:rFonts w:ascii="Arial Narrow" w:hAnsi="Arial Narrow"/>
          <w:i/>
          <w:iCs/>
          <w:sz w:val="22"/>
          <w:szCs w:val="22"/>
        </w:rPr>
        <w:t xml:space="preserve"> siè</w:t>
      </w:r>
      <w:r>
        <w:rPr>
          <w:rFonts w:ascii="Arial Narrow" w:hAnsi="Arial Narrow"/>
          <w:i/>
          <w:iCs/>
          <w:sz w:val="22"/>
          <w:szCs w:val="22"/>
          <w:lang w:val="it-IT"/>
        </w:rPr>
        <w:t>cle - XVI</w:t>
      </w:r>
      <w:r>
        <w:rPr>
          <w:rFonts w:ascii="Arial Narrow" w:hAnsi="Arial Narrow"/>
          <w:i/>
          <w:iCs/>
          <w:sz w:val="22"/>
          <w:szCs w:val="22"/>
          <w:vertAlign w:val="superscript"/>
          <w:lang w:val="it-IT"/>
        </w:rPr>
        <w:t>°</w:t>
      </w:r>
      <w:r>
        <w:rPr>
          <w:rFonts w:ascii="Arial Narrow" w:hAnsi="Arial Narrow"/>
          <w:i/>
          <w:iCs/>
          <w:sz w:val="22"/>
          <w:szCs w:val="22"/>
        </w:rPr>
        <w:t xml:space="preserve"> siè</w:t>
      </w:r>
      <w:r>
        <w:rPr>
          <w:rFonts w:ascii="Arial Narrow" w:hAnsi="Arial Narrow"/>
          <w:i/>
          <w:iCs/>
          <w:sz w:val="22"/>
          <w:szCs w:val="22"/>
          <w:lang w:val="en-US"/>
        </w:rPr>
        <w:t>cle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i/>
          <w:iCs/>
          <w:sz w:val="22"/>
          <w:szCs w:val="22"/>
        </w:rPr>
      </w:pPr>
      <w:r>
        <w:rPr>
          <w:rFonts w:ascii="Arial Narrow" w:hAnsi="Arial Narrow"/>
          <w:b/>
          <w:bCs/>
          <w:sz w:val="22"/>
          <w:szCs w:val="22"/>
        </w:rPr>
        <w:t>Le Presbytè</w:t>
      </w:r>
      <w:r>
        <w:rPr>
          <w:rFonts w:ascii="Arial Narrow" w:hAnsi="Arial Narrow"/>
          <w:b/>
          <w:bCs/>
          <w:sz w:val="22"/>
          <w:szCs w:val="22"/>
          <w:lang w:val="it-IT"/>
        </w:rPr>
        <w:t xml:space="preserve">re - </w:t>
      </w:r>
      <w:r>
        <w:rPr>
          <w:rFonts w:ascii="Arial Narrow" w:hAnsi="Arial Narrow"/>
          <w:i/>
          <w:iCs/>
          <w:sz w:val="22"/>
          <w:szCs w:val="22"/>
        </w:rPr>
        <w:t>dernier quart du XIX</w:t>
      </w:r>
      <w:r>
        <w:rPr>
          <w:rFonts w:ascii="Arial Narrow" w:hAnsi="Arial Narrow"/>
          <w:i/>
          <w:iCs/>
          <w:sz w:val="22"/>
          <w:szCs w:val="22"/>
          <w:vertAlign w:val="superscript"/>
          <w:lang w:val="it-IT"/>
        </w:rPr>
        <w:t xml:space="preserve">° </w:t>
      </w:r>
      <w:r>
        <w:rPr>
          <w:rFonts w:ascii="Arial Narrow" w:hAnsi="Arial Narrow"/>
          <w:i/>
          <w:iCs/>
          <w:sz w:val="22"/>
          <w:szCs w:val="22"/>
        </w:rPr>
        <w:t>siè</w:t>
      </w:r>
      <w:r>
        <w:rPr>
          <w:rFonts w:ascii="Arial Narrow" w:hAnsi="Arial Narrow"/>
          <w:i/>
          <w:iCs/>
          <w:sz w:val="22"/>
          <w:szCs w:val="22"/>
          <w:lang w:val="en-US"/>
        </w:rPr>
        <w:t>cle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92"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rPr>
        <w:t xml:space="preserve"> </w:t>
      </w:r>
      <w:r>
        <w:rPr>
          <w:noProof/>
        </w:rPr>
      </w:r>
      <w:r w:rsidRPr="0087576E">
        <w:rPr>
          <w:rFonts w:ascii="Arial Narrow" w:hAnsi="Arial Narrow" w:cs="Arial Narrow"/>
          <w:b/>
          <w:bCs/>
          <w:noProof/>
          <w:color w:val="B51A00"/>
          <w:sz w:val="22"/>
          <w:szCs w:val="22"/>
        </w:rPr>
        <w:pict>
          <v:oval id="_x0000_s1028" style="width:25pt;height:2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" fillcolor="#ff9300" stroked="f" strokeweight="1pt">
            <v:fill opacity="40606f"/>
            <v:stroke miterlimit="4" joinstyle="miter"/>
            <w10:anchorlock/>
          </v:oval>
        </w:pict>
      </w:r>
      <w:r>
        <w:rPr>
          <w:rFonts w:ascii="Arial Narrow" w:hAnsi="Arial Narrow"/>
          <w:b/>
          <w:bCs/>
          <w:color w:val="B51A00"/>
          <w:sz w:val="22"/>
          <w:szCs w:val="22"/>
        </w:rPr>
        <w:t>RAPPEL : VESTIGES ARCHÉ</w:t>
      </w:r>
      <w:r>
        <w:rPr>
          <w:rFonts w:ascii="Arial Narrow" w:hAnsi="Arial Narrow"/>
          <w:b/>
          <w:bCs/>
          <w:color w:val="B51A00"/>
          <w:sz w:val="22"/>
          <w:szCs w:val="22"/>
          <w:lang w:val="es-ES_tradnl"/>
        </w:rPr>
        <w:t>OLOGIQUES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color w:val="323232"/>
        </w:rPr>
      </w:pPr>
      <w:r>
        <w:rPr>
          <w:rFonts w:ascii="Arial Narrow" w:hAnsi="Arial Narrow"/>
          <w:color w:val="323232"/>
        </w:rPr>
        <w:t>L'AVAP ne peut notamment protéger que les éléments visibles hors sol. En revanche, elle peut prendre en compte la nécessaire mise en valeur des vestiges par des dispositions propres à la préservation ou à la requalification de leur 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r w:rsidRPr="0087576E">
        <w:rPr>
          <w:rFonts w:ascii="Arial Narrow" w:hAnsi="Arial Narrow" w:cs="Arial Narrow"/>
          <w:noProof/>
        </w:rPr>
        <w:pict>
          <v:shape id="_x0000_i1027" type="#_x0000_t75" style="width:66pt;height:26.25pt;visibility:visible">
            <v:imagedata r:id="rId8" o:title="" croptop="17034f" cropbottom="46016f" cropleft="1884f" cropright="54752f"/>
          </v:shape>
        </w:pict>
      </w:r>
      <w:r>
        <w:rPr>
          <w:rFonts w:ascii="Arial Narrow" w:hAnsi="Arial Narrow"/>
          <w:b/>
          <w:bCs/>
          <w:color w:val="B51A00"/>
          <w:sz w:val="22"/>
          <w:szCs w:val="22"/>
        </w:rPr>
        <w:t xml:space="preserve"> 6.1 - É</w:t>
      </w:r>
      <w:r>
        <w:rPr>
          <w:rFonts w:ascii="Arial Narrow" w:hAnsi="Arial Narrow"/>
          <w:b/>
          <w:bCs/>
          <w:color w:val="B51A00"/>
          <w:sz w:val="22"/>
          <w:szCs w:val="22"/>
          <w:lang w:val="en-US"/>
        </w:rPr>
        <w:t xml:space="preserve">DIFICE REMARQUABLE </w:t>
      </w:r>
      <w:r>
        <w:rPr>
          <w:rFonts w:ascii="Arial Narrow" w:hAnsi="Arial Narrow"/>
          <w:color w:val="B51A00"/>
          <w:sz w:val="22"/>
          <w:szCs w:val="22"/>
          <w:lang w:val="de-DE"/>
        </w:rPr>
        <w:t>dit de GRAND INT</w:t>
      </w:r>
      <w:r>
        <w:rPr>
          <w:rFonts w:ascii="Arial Narrow" w:hAnsi="Arial Narrow"/>
          <w:color w:val="B51A00"/>
          <w:sz w:val="22"/>
          <w:szCs w:val="22"/>
        </w:rPr>
        <w:t>ÉRÊ</w:t>
      </w:r>
      <w:r>
        <w:rPr>
          <w:rFonts w:ascii="Arial Narrow" w:hAnsi="Arial Narrow"/>
          <w:color w:val="B51A00"/>
          <w:sz w:val="22"/>
          <w:szCs w:val="22"/>
          <w:lang w:val="de-DE"/>
        </w:rPr>
        <w:t xml:space="preserve">T ARCHITECTURAL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 xml:space="preserve">6.1.1 - Définition </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On définit comme édifices remarquables, les constructions ou parties de construction d’</w:t>
      </w:r>
      <w:r>
        <w:rPr>
          <w:rFonts w:ascii="Arial Narrow" w:hAnsi="Arial Narrow"/>
          <w:sz w:val="22"/>
          <w:szCs w:val="22"/>
          <w:lang w:val="it-IT"/>
        </w:rPr>
        <w:t>un int</w:t>
      </w:r>
      <w:r>
        <w:rPr>
          <w:rFonts w:ascii="Arial Narrow" w:hAnsi="Arial Narrow"/>
          <w:sz w:val="22"/>
          <w:szCs w:val="22"/>
        </w:rPr>
        <w:t>érêt grand architectural ou historique suffisant pour mériter leur conservation et leur restauration selon l’esprit des dispositions antérieures connues. Ces constructions sont éventuellement susceptibles de bénéficier d’une protection spécifique, soit au titre des Monuments Historiques, soit au titre d’une autre réglementation du patrimoine.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b/>
          <w:bCs/>
          <w:sz w:val="22"/>
          <w:szCs w:val="22"/>
        </w:rPr>
        <w:t>Les édifices civil et cultuel</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sz w:val="22"/>
          <w:szCs w:val="22"/>
        </w:rPr>
        <w:t>L’école</w:t>
      </w:r>
      <w:r>
        <w:rPr>
          <w:rFonts w:ascii="Arial Narrow" w:hAnsi="Arial Narrow"/>
          <w:b/>
          <w:bCs/>
          <w:sz w:val="22"/>
          <w:szCs w:val="22"/>
        </w:rPr>
        <w:t xml:space="preserve"> </w:t>
      </w:r>
      <w:r>
        <w:rPr>
          <w:rFonts w:ascii="Arial Narrow" w:hAnsi="Arial Narrow"/>
          <w:sz w:val="22"/>
          <w:szCs w:val="22"/>
        </w:rPr>
        <w:t>et la chapelle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b/>
          <w:bCs/>
          <w:sz w:val="22"/>
          <w:szCs w:val="22"/>
        </w:rPr>
        <w:t>Les grandes demeures du XIX</w:t>
      </w:r>
      <w:r>
        <w:rPr>
          <w:rFonts w:ascii="Arial Narrow" w:hAnsi="Arial Narrow"/>
          <w:b/>
          <w:bCs/>
          <w:sz w:val="22"/>
          <w:szCs w:val="22"/>
          <w:vertAlign w:val="superscript"/>
        </w:rPr>
        <w:t>è</w:t>
      </w:r>
      <w:r>
        <w:rPr>
          <w:rFonts w:ascii="Arial Narrow" w:hAnsi="Arial Narrow"/>
          <w:b/>
          <w:bCs/>
          <w:sz w:val="22"/>
          <w:szCs w:val="22"/>
        </w:rPr>
        <w:t xml:space="preserve"> siècle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Trois demeures emblématiques ont été repérées pour leur qualité architecturale et/ou leur valeur historique.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6.1.2 - Interventions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Ces immeubles ou parties d’ immeubles remarquables, visibles à partir des espaces publics ou des points de vue remarquables, ne peuvent subir de transformations que dans l’optique de rétablir des dispositions anciennes et originelles reconnues. Les cas d’intervention sur ces immeubles sont les suivants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 restitution des dispositions architecturales originelles du bâtiment lorsqu’elles sont connues (vestiges en place, documents anciens, cartes postales,etc...)</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 recomposition des façades et des volumes selon le style architectural dominant de l’immeuble. Dans le doute, ou en cas d’architecture d’époques composites, on s’abstient de réaliser des aménagements de nature irréversible.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6.1.3 - Démolition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0"/>
        </w:tabs>
        <w:spacing w:line="264" w:lineRule="auto"/>
        <w:ind w:left="1701" w:right="1127"/>
        <w:jc w:val="both"/>
        <w:rPr>
          <w:rFonts w:ascii="Arial Narrow" w:hAnsi="Arial Narrow" w:cs="Arial Narrow"/>
          <w:sz w:val="22"/>
          <w:szCs w:val="22"/>
        </w:rPr>
      </w:pPr>
      <w:r>
        <w:rPr>
          <w:rFonts w:ascii="Arial Narrow" w:hAnsi="Arial Narrow"/>
          <w:sz w:val="22"/>
          <w:szCs w:val="22"/>
        </w:rPr>
        <w:t>Ces immeubles ou parties d’immeubles d’</w:t>
      </w:r>
      <w:r>
        <w:rPr>
          <w:rFonts w:ascii="Arial Narrow" w:hAnsi="Arial Narrow"/>
          <w:sz w:val="22"/>
          <w:szCs w:val="22"/>
          <w:lang w:val="en-US"/>
        </w:rPr>
        <w:t>un grand int</w:t>
      </w:r>
      <w:r>
        <w:rPr>
          <w:rFonts w:ascii="Arial Narrow" w:hAnsi="Arial Narrow"/>
          <w:sz w:val="22"/>
          <w:szCs w:val="22"/>
        </w:rPr>
        <w:t>érê</w:t>
      </w:r>
      <w:r>
        <w:rPr>
          <w:rFonts w:ascii="Arial Narrow" w:hAnsi="Arial Narrow"/>
          <w:sz w:val="22"/>
          <w:szCs w:val="22"/>
          <w:lang w:val="en-US"/>
        </w:rPr>
        <w:t xml:space="preserve">t architectural </w:t>
      </w:r>
      <w:r>
        <w:rPr>
          <w:rFonts w:ascii="Arial Narrow" w:hAnsi="Arial Narrow"/>
          <w:sz w:val="22"/>
          <w:szCs w:val="22"/>
        </w:rPr>
        <w:t>à conserver ne peuvent être dé</w:t>
      </w:r>
      <w:r>
        <w:rPr>
          <w:rFonts w:ascii="Arial Narrow" w:hAnsi="Arial Narrow"/>
          <w:sz w:val="22"/>
          <w:szCs w:val="22"/>
          <w:lang w:val="it-IT"/>
        </w:rPr>
        <w:t xml:space="preserve">molis.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0"/>
        </w:tabs>
        <w:spacing w:line="264" w:lineRule="auto"/>
        <w:ind w:left="1701" w:right="1127"/>
        <w:jc w:val="both"/>
        <w:rPr>
          <w:rFonts w:ascii="Arial Narrow" w:hAnsi="Arial Narrow" w:cs="Arial Narrow"/>
          <w:sz w:val="22"/>
          <w:szCs w:val="22"/>
        </w:rPr>
      </w:pPr>
      <w:r>
        <w:rPr>
          <w:rFonts w:ascii="Arial Narrow" w:hAnsi="Arial Narrow"/>
          <w:sz w:val="22"/>
          <w:szCs w:val="22"/>
        </w:rPr>
        <w:t>Les seules démolitions autorisées sont celles qui permettent de retrouver les dispositions antérieures connues si, lors d’un dépôt d’autorisation, il apparaît que l’immeuble a subi quelques modifications invisibles à ce jour; Ce qui peut être le cas d’une fa</w:t>
      </w:r>
      <w:r>
        <w:rPr>
          <w:rFonts w:ascii="Arial Narrow" w:hAnsi="Arial Narrow"/>
          <w:sz w:val="22"/>
          <w:szCs w:val="22"/>
          <w:lang w:val="pt-PT"/>
        </w:rPr>
        <w:t>çade, d</w:t>
      </w:r>
      <w:r>
        <w:rPr>
          <w:rFonts w:ascii="Arial Narrow" w:hAnsi="Arial Narrow"/>
          <w:sz w:val="22"/>
          <w:szCs w:val="22"/>
        </w:rPr>
        <w:t>’</w:t>
      </w:r>
      <w:r>
        <w:rPr>
          <w:rFonts w:ascii="Arial Narrow" w:hAnsi="Arial Narrow"/>
          <w:sz w:val="22"/>
          <w:szCs w:val="22"/>
          <w:lang w:val="it-IT"/>
        </w:rPr>
        <w:t>un pignon, d</w:t>
      </w:r>
      <w:r>
        <w:rPr>
          <w:rFonts w:ascii="Arial Narrow" w:hAnsi="Arial Narrow"/>
          <w:sz w:val="22"/>
          <w:szCs w:val="22"/>
        </w:rPr>
        <w:t>’une toiture, d’un percement, d’une terrasse manifestement récente, ou bien pour le retour à toute disposition antérieure conforme à l’état initial de l’immeuble et de sa typologie..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0"/>
        </w:tabs>
        <w:spacing w:line="264" w:lineRule="auto"/>
        <w:ind w:left="1701" w:right="1127"/>
        <w:jc w:val="both"/>
        <w:rPr>
          <w:rFonts w:ascii="Arial Narrow" w:hAnsi="Arial Narrow" w:cs="Arial Narrow"/>
          <w:sz w:val="22"/>
          <w:szCs w:val="22"/>
        </w:rPr>
      </w:pPr>
      <w:r>
        <w:rPr>
          <w:rFonts w:ascii="Arial Narrow" w:hAnsi="Arial Narrow"/>
          <w:sz w:val="22"/>
          <w:szCs w:val="22"/>
          <w:lang w:val="it-IT"/>
        </w:rPr>
        <w:t>La d</w:t>
      </w:r>
      <w:r>
        <w:rPr>
          <w:rFonts w:ascii="Arial Narrow" w:hAnsi="Arial Narrow"/>
          <w:sz w:val="22"/>
          <w:szCs w:val="22"/>
        </w:rPr>
        <w:t xml:space="preserve">émolition/reconstruction à l’identique peut cependant s’avérer nécessaire lors d’un </w:t>
      </w:r>
      <w:r>
        <w:rPr>
          <w:rFonts w:ascii="Arial Narrow" w:hAnsi="Arial Narrow"/>
          <w:sz w:val="22"/>
          <w:szCs w:val="22"/>
          <w:lang w:val="it-IT"/>
        </w:rPr>
        <w:t>sinistre d</w:t>
      </w:r>
      <w:r>
        <w:rPr>
          <w:rFonts w:ascii="Arial Narrow" w:hAnsi="Arial Narrow"/>
          <w:sz w:val="22"/>
          <w:szCs w:val="22"/>
        </w:rPr>
        <w:t>’une gravité exceptionnelle.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B51A00"/>
          <w:sz w:val="22"/>
          <w:szCs w:val="22"/>
        </w:rPr>
      </w:pPr>
      <w:r w:rsidRPr="0087576E">
        <w:rPr>
          <w:rFonts w:ascii="Arial Narrow" w:hAnsi="Arial Narrow" w:cs="Arial Narrow"/>
          <w:b/>
          <w:noProof/>
          <w:color w:val="B51A00"/>
          <w:sz w:val="22"/>
          <w:szCs w:val="22"/>
        </w:rPr>
        <w:pict>
          <v:shape id="_x0000_i1028" type="#_x0000_t75" style="width:63.75pt;height:32.25pt;visibility:visible">
            <v:imagedata r:id="rId9" o:title="" croptop="17941f" cropbottom="44736f" cropleft="4047f" cropright="47338f"/>
          </v:shape>
        </w:pict>
      </w:r>
      <w:r>
        <w:rPr>
          <w:rFonts w:ascii="Arial Narrow" w:hAnsi="Arial Narrow"/>
          <w:b/>
          <w:bCs/>
          <w:sz w:val="22"/>
          <w:szCs w:val="22"/>
        </w:rPr>
        <w:t xml:space="preserve"> </w:t>
      </w:r>
      <w:r>
        <w:rPr>
          <w:rFonts w:ascii="Arial Narrow" w:hAnsi="Arial Narrow"/>
          <w:b/>
          <w:bCs/>
          <w:color w:val="B51A00"/>
          <w:sz w:val="22"/>
          <w:szCs w:val="22"/>
          <w:lang w:val="es-ES_tradnl"/>
        </w:rPr>
        <w:t>6.2 - IMMEUBLE DE QUALIT</w:t>
      </w:r>
      <w:r>
        <w:rPr>
          <w:rFonts w:ascii="Arial Narrow" w:hAnsi="Arial Narrow"/>
          <w:b/>
          <w:bCs/>
          <w:color w:val="B51A00"/>
          <w:sz w:val="22"/>
          <w:szCs w:val="22"/>
          <w:lang w:val="pt-PT"/>
        </w:rPr>
        <w:t xml:space="preserve">É </w:t>
      </w:r>
      <w:r>
        <w:rPr>
          <w:rFonts w:ascii="Arial Narrow" w:hAnsi="Arial Narrow"/>
          <w:color w:val="B51A00"/>
          <w:sz w:val="22"/>
          <w:szCs w:val="22"/>
        </w:rPr>
        <w:t>dit d’</w:t>
      </w:r>
      <w:r>
        <w:rPr>
          <w:rFonts w:ascii="Arial Narrow" w:hAnsi="Arial Narrow"/>
          <w:color w:val="B51A00"/>
          <w:sz w:val="22"/>
          <w:szCs w:val="22"/>
          <w:lang w:val="de-DE"/>
        </w:rPr>
        <w:t>INT</w:t>
      </w:r>
      <w:r>
        <w:rPr>
          <w:rFonts w:ascii="Arial Narrow" w:hAnsi="Arial Narrow"/>
          <w:color w:val="B51A00"/>
          <w:sz w:val="22"/>
          <w:szCs w:val="22"/>
        </w:rPr>
        <w:t>ÉRÊ</w:t>
      </w:r>
      <w:r>
        <w:rPr>
          <w:rFonts w:ascii="Arial Narrow" w:hAnsi="Arial Narrow"/>
          <w:color w:val="B51A00"/>
          <w:sz w:val="22"/>
          <w:szCs w:val="22"/>
          <w:lang w:val="en-US"/>
        </w:rPr>
        <w:t>T PATRIMONIAL</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B51A00"/>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6.2.1 - Définition</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On définit comme immeubles de qualité, les immeubles qui possèdent une certaine qualité typologique et/ou architecturale ou qui constituent un élément de continuité </w:t>
      </w:r>
      <w:r>
        <w:rPr>
          <w:rFonts w:ascii="Arial Narrow" w:hAnsi="Arial Narrow"/>
          <w:sz w:val="22"/>
          <w:szCs w:val="22"/>
          <w:lang w:val="en-US"/>
        </w:rPr>
        <w:t>ou d</w:t>
      </w:r>
      <w:r>
        <w:rPr>
          <w:rFonts w:ascii="Arial Narrow" w:hAnsi="Arial Narrow"/>
          <w:sz w:val="22"/>
          <w:szCs w:val="22"/>
        </w:rPr>
        <w:t>’ambiance qu’il est primordial de conserver, voire de reconstituer. Peut être retenu comme bâti de qualité soit un immeuble dans sa totalité ou simplement des éléments significatifs tels que fa</w:t>
      </w:r>
      <w:r>
        <w:rPr>
          <w:rFonts w:ascii="Arial Narrow" w:hAnsi="Arial Narrow"/>
          <w:sz w:val="22"/>
          <w:szCs w:val="22"/>
          <w:lang w:val="pt-PT"/>
        </w:rPr>
        <w:t>ç</w:t>
      </w:r>
      <w:r>
        <w:rPr>
          <w:rFonts w:ascii="Arial Narrow" w:hAnsi="Arial Narrow"/>
          <w:sz w:val="22"/>
          <w:szCs w:val="22"/>
        </w:rPr>
        <w:t>ades, organisation spatiale.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Deux catégories sont identifié</w:t>
      </w:r>
      <w:r>
        <w:rPr>
          <w:rFonts w:ascii="Arial Narrow" w:hAnsi="Arial Narrow"/>
          <w:sz w:val="22"/>
          <w:szCs w:val="22"/>
          <w:lang w:val="pt-PT"/>
        </w:rPr>
        <w:t>es.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 xml:space="preserve">Les fermes agricoles ou maisons vigneronnes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Plusieurs types d’habitats ou groupe d’habitats emblématiques sont repérés pour leur qualité architecturale et/ou leur valeur patrimoniale (témoin d’une activité agricole et viticole florissante).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Le bâti de qualité sans distinction affirmée de typologie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Plusieurs types d’habitats ou groupe d’habitats emblématiques sont repérés pour leur qualité architecturale et/ou leur valeur ambiance.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6.2.2 - Interventions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line="264" w:lineRule="auto"/>
        <w:ind w:left="1701" w:right="1127"/>
        <w:jc w:val="both"/>
        <w:rPr>
          <w:rFonts w:ascii="Arial Narrow" w:hAnsi="Arial Narrow" w:cs="Arial Narrow"/>
          <w:sz w:val="22"/>
          <w:szCs w:val="22"/>
        </w:rPr>
      </w:pPr>
      <w:r>
        <w:rPr>
          <w:rFonts w:ascii="Arial Narrow" w:hAnsi="Arial Narrow"/>
          <w:sz w:val="22"/>
          <w:szCs w:val="22"/>
        </w:rPr>
        <w:t>Ces immeubles ou parties d’immeubles de qualité, visibles à partir des espaces publics ou des points de vues remarquables, ne peuvent subir d’extensions ou de transformations en fa</w:t>
      </w:r>
      <w:r>
        <w:rPr>
          <w:rFonts w:ascii="Arial Narrow" w:hAnsi="Arial Narrow"/>
          <w:sz w:val="22"/>
          <w:szCs w:val="22"/>
          <w:lang w:val="pt-PT"/>
        </w:rPr>
        <w:t>ç</w:t>
      </w:r>
      <w:r>
        <w:rPr>
          <w:rFonts w:ascii="Arial Narrow" w:hAnsi="Arial Narrow"/>
          <w:sz w:val="22"/>
          <w:szCs w:val="22"/>
        </w:rPr>
        <w:t>ade ou en toiture que dans l’optique de rétablir des dispositions anciennes reconnues. À ce titre, les principales caractéristiques architecturales suivantes seront respectées :</w:t>
      </w:r>
    </w:p>
    <w:p w:rsidR="00567D5A" w:rsidRDefault="00567D5A">
      <w:pPr>
        <w:pStyle w:val="Formatlibre"/>
        <w:numPr>
          <w:ilvl w:val="0"/>
          <w:numId w:val="6"/>
        </w:numPr>
        <w:pBdr>
          <w:top w:val="none" w:sz="0" w:space="0" w:color="auto"/>
          <w:left w:val="none" w:sz="0" w:space="0" w:color="auto"/>
          <w:bottom w:val="none" w:sz="0" w:space="0" w:color="auto"/>
          <w:right w:val="none" w:sz="0" w:space="0" w:color="auto"/>
          <w:bar w:val="none" w:sz="0" w:color="auto"/>
        </w:pBdr>
        <w:spacing w:line="264" w:lineRule="auto"/>
        <w:ind w:right="1127"/>
        <w:rPr>
          <w:rFonts w:ascii="Arial Narrow" w:hAnsi="Arial Narrow" w:cs="Arial Narrow"/>
          <w:sz w:val="22"/>
          <w:szCs w:val="22"/>
        </w:rPr>
      </w:pPr>
      <w:r>
        <w:rPr>
          <w:rFonts w:ascii="Arial Narrow" w:hAnsi="Arial Narrow"/>
          <w:sz w:val="22"/>
          <w:szCs w:val="22"/>
        </w:rPr>
        <w:t xml:space="preserve">reconstitution ou maintien du rythme et proportion des percements,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sz w:val="22"/>
          <w:szCs w:val="22"/>
        </w:rPr>
        <w:t xml:space="preserve">• conservation ou réemploi des modénatures, matériaux et tonalités,                                                                                         </w:t>
      </w:r>
      <w:r>
        <w:rPr>
          <w:rFonts w:ascii="Arial Narrow" w:hAnsi="Arial Narrow"/>
          <w:color w:val="222222"/>
          <w:sz w:val="22"/>
          <w:szCs w:val="22"/>
        </w:rPr>
        <w:t xml:space="preserve"> </w:t>
      </w:r>
      <w:r>
        <w:rPr>
          <w:rFonts w:ascii="Arial Narrow" w:hAnsi="Arial Narrow"/>
          <w:sz w:val="22"/>
          <w:szCs w:val="22"/>
        </w:rPr>
        <w:t>• modification des toitures ou surélévation, sous réserve d’être compatible avec le gabarit de l’immeuble,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sz w:val="22"/>
          <w:szCs w:val="22"/>
        </w:rPr>
        <w:t xml:space="preserve">• rétablissement de continuité d’alignement ou de volume avec le bâti proche,   </w:t>
      </w:r>
    </w:p>
    <w:p w:rsidR="00567D5A" w:rsidRDefault="00567D5A">
      <w:pPr>
        <w:pStyle w:val="Formatlibre"/>
        <w:numPr>
          <w:ilvl w:val="0"/>
          <w:numId w:val="6"/>
        </w:numPr>
        <w:pBdr>
          <w:top w:val="none" w:sz="0" w:space="0" w:color="auto"/>
          <w:left w:val="none" w:sz="0" w:space="0" w:color="auto"/>
          <w:bottom w:val="none" w:sz="0" w:space="0" w:color="auto"/>
          <w:right w:val="none" w:sz="0" w:space="0" w:color="auto"/>
          <w:bar w:val="none" w:sz="0" w:color="auto"/>
        </w:pBdr>
        <w:spacing w:line="264" w:lineRule="auto"/>
        <w:ind w:right="1127"/>
        <w:rPr>
          <w:rFonts w:ascii="Arial Narrow" w:hAnsi="Arial Narrow" w:cs="Arial Narrow"/>
          <w:color w:val="222222"/>
          <w:sz w:val="22"/>
          <w:szCs w:val="22"/>
        </w:rPr>
      </w:pPr>
      <w:r>
        <w:rPr>
          <w:rFonts w:ascii="Arial Narrow" w:hAnsi="Arial Narrow"/>
          <w:sz w:val="22"/>
          <w:szCs w:val="22"/>
        </w:rPr>
        <w:t xml:space="preserve">création ponctuelle de lucarnes suivant des modèles rencontrés,                                       </w:t>
      </w:r>
    </w:p>
    <w:p w:rsidR="00567D5A" w:rsidRDefault="00567D5A">
      <w:pPr>
        <w:pStyle w:val="Formatlibre"/>
        <w:numPr>
          <w:ilvl w:val="0"/>
          <w:numId w:val="6"/>
        </w:numPr>
        <w:pBdr>
          <w:top w:val="none" w:sz="0" w:space="0" w:color="auto"/>
          <w:left w:val="none" w:sz="0" w:space="0" w:color="auto"/>
          <w:bottom w:val="none" w:sz="0" w:space="0" w:color="auto"/>
          <w:right w:val="none" w:sz="0" w:space="0" w:color="auto"/>
          <w:bar w:val="none" w:sz="0" w:color="auto"/>
        </w:pBdr>
        <w:spacing w:line="264" w:lineRule="auto"/>
        <w:ind w:right="1127"/>
        <w:rPr>
          <w:rFonts w:ascii="Arial Narrow" w:hAnsi="Arial Narrow" w:cs="Arial Narrow"/>
          <w:color w:val="222222"/>
          <w:sz w:val="22"/>
          <w:szCs w:val="22"/>
        </w:rPr>
      </w:pPr>
      <w:r>
        <w:rPr>
          <w:rFonts w:ascii="Arial Narrow" w:hAnsi="Arial Narrow"/>
          <w:sz w:val="22"/>
          <w:szCs w:val="22"/>
        </w:rPr>
        <w:t xml:space="preserve">extensions sur cours et jardins dans la mesure où elles permettent la lecture des façades existantes et qu’elles n’altèrent pas les perspectives et les vues remarquables.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6.2.3 - Démolition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De manière très exceptionnelle et étudiée au cas par cas, la démolition pourra s’imposer en raison notamment de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25"/>
        </w:tabs>
        <w:spacing w:line="264" w:lineRule="auto"/>
        <w:ind w:left="1701" w:right="1127"/>
        <w:jc w:val="both"/>
        <w:rPr>
          <w:rFonts w:ascii="Arial Narrow" w:hAnsi="Arial Narrow" w:cs="Arial Narrow"/>
          <w:sz w:val="22"/>
          <w:szCs w:val="22"/>
        </w:rPr>
      </w:pPr>
      <w:r>
        <w:rPr>
          <w:rFonts w:ascii="Arial Narrow" w:hAnsi="Arial Narrow"/>
          <w:sz w:val="22"/>
          <w:szCs w:val="22"/>
        </w:rPr>
        <w:t>• reconstruction de l’immeuble suite à la vétusté manifeste du gros-œuvre, de l’inadaptation évidente du bâ</w:t>
      </w:r>
      <w:r>
        <w:rPr>
          <w:rFonts w:ascii="Arial Narrow" w:hAnsi="Arial Narrow"/>
          <w:sz w:val="22"/>
          <w:szCs w:val="22"/>
          <w:lang w:val="it-IT"/>
        </w:rPr>
        <w:t xml:space="preserve">ti </w:t>
      </w:r>
      <w:r>
        <w:rPr>
          <w:rFonts w:ascii="Arial Narrow" w:hAnsi="Arial Narrow"/>
          <w:sz w:val="22"/>
          <w:szCs w:val="22"/>
        </w:rPr>
        <w:t xml:space="preserve">à un nouvel usage ou à </w:t>
      </w:r>
      <w:r>
        <w:rPr>
          <w:rFonts w:ascii="Arial Narrow" w:hAnsi="Arial Narrow"/>
          <w:sz w:val="22"/>
          <w:szCs w:val="22"/>
          <w:lang w:val="it-IT"/>
        </w:rPr>
        <w:t>un sinistre d</w:t>
      </w:r>
      <w:r>
        <w:rPr>
          <w:rFonts w:ascii="Arial Narrow" w:hAnsi="Arial Narrow"/>
          <w:sz w:val="22"/>
          <w:szCs w:val="22"/>
        </w:rPr>
        <w:t>’une gravité exceptionnelle.</w:t>
      </w:r>
    </w:p>
    <w:p w:rsidR="00567D5A" w:rsidRDefault="00567D5A">
      <w:pPr>
        <w:pStyle w:val="Formatlibre"/>
        <w:numPr>
          <w:ilvl w:val="0"/>
          <w:numId w:val="7"/>
        </w:numPr>
        <w:pBdr>
          <w:top w:val="none" w:sz="0" w:space="0" w:color="auto"/>
          <w:left w:val="none" w:sz="0" w:space="0" w:color="auto"/>
          <w:bottom w:val="none" w:sz="0" w:space="0" w:color="auto"/>
          <w:right w:val="none" w:sz="0" w:space="0" w:color="auto"/>
          <w:bar w:val="none" w:sz="0" w:color="auto"/>
        </w:pBdr>
        <w:spacing w:line="264" w:lineRule="auto"/>
        <w:ind w:right="1127"/>
        <w:jc w:val="both"/>
        <w:rPr>
          <w:rFonts w:ascii="Arial Narrow" w:hAnsi="Arial Narrow" w:cs="Arial Narrow"/>
          <w:sz w:val="22"/>
          <w:szCs w:val="22"/>
          <w:lang w:val="it-IT"/>
        </w:rPr>
      </w:pPr>
      <w:r>
        <w:rPr>
          <w:rFonts w:ascii="Arial Narrow" w:hAnsi="Arial Narrow"/>
          <w:sz w:val="22"/>
          <w:szCs w:val="22"/>
          <w:lang w:val="it-IT"/>
        </w:rPr>
        <w:t>la r</w:t>
      </w:r>
      <w:r>
        <w:rPr>
          <w:rFonts w:ascii="Arial Narrow" w:hAnsi="Arial Narrow"/>
          <w:sz w:val="22"/>
          <w:szCs w:val="22"/>
        </w:rPr>
        <w:t>éalisation d’opérations coordonnées visant la réhabilitation du patrimoine de Bucey-lès-Gy et pour lesquelles des curetages sont nécessaires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25"/>
        </w:tabs>
        <w:spacing w:line="2" w:lineRule="auto"/>
        <w:ind w:left="1701" w:right="1127"/>
        <w:jc w:val="both"/>
        <w:rPr>
          <w:rFonts w:ascii="Arial Narrow" w:hAnsi="Arial Narrow" w:cs="Arial Narrow"/>
          <w:color w:val="B51A00"/>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sidRPr="0087576E">
        <w:rPr>
          <w:rFonts w:ascii="Arial Narrow" w:hAnsi="Arial Narrow" w:cs="Arial Narrow"/>
          <w:b/>
          <w:noProof/>
          <w:color w:val="B51A00"/>
          <w:sz w:val="22"/>
          <w:szCs w:val="22"/>
        </w:rPr>
        <w:pict>
          <v:shape id="_x0000_i1029" type="#_x0000_t75" style="width:63.75pt;height:32.25pt;visibility:visible">
            <v:imagedata r:id="rId9" o:title="" croptop="20946f" cropbottom="41731f" cropleft="4627f" cropright="46745f"/>
          </v:shape>
        </w:pict>
      </w:r>
      <w:r>
        <w:rPr>
          <w:rFonts w:ascii="Arial Narrow" w:hAnsi="Arial Narrow"/>
          <w:b/>
          <w:bCs/>
          <w:sz w:val="22"/>
          <w:szCs w:val="22"/>
        </w:rPr>
        <w:t xml:space="preserve"> 6.3 - </w:t>
      </w:r>
      <w:r>
        <w:rPr>
          <w:rFonts w:ascii="Arial Narrow" w:hAnsi="Arial Narrow"/>
          <w:b/>
          <w:bCs/>
          <w:color w:val="B51A00"/>
          <w:sz w:val="22"/>
          <w:szCs w:val="22"/>
        </w:rPr>
        <w:t>BÂTI D’</w:t>
      </w:r>
      <w:r>
        <w:rPr>
          <w:rFonts w:ascii="Arial Narrow" w:hAnsi="Arial Narrow"/>
          <w:b/>
          <w:bCs/>
          <w:color w:val="B51A00"/>
          <w:sz w:val="22"/>
          <w:szCs w:val="22"/>
          <w:lang w:val="de-DE"/>
        </w:rPr>
        <w:t>ACCOMPAGNEMENT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 xml:space="preserve">6.3.1 - Définition </w:t>
      </w:r>
    </w:p>
    <w:p w:rsidR="00567D5A" w:rsidRDefault="00567D5A">
      <w:pPr>
        <w:pStyle w:val="Corps"/>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On définit comme bâ</w:t>
      </w:r>
      <w:r>
        <w:rPr>
          <w:rFonts w:ascii="Arial Narrow" w:hAnsi="Arial Narrow"/>
          <w:sz w:val="22"/>
          <w:szCs w:val="22"/>
          <w:lang w:val="it-IT"/>
        </w:rPr>
        <w:t>ti d</w:t>
      </w:r>
      <w:r>
        <w:rPr>
          <w:rFonts w:ascii="Arial Narrow" w:hAnsi="Arial Narrow"/>
          <w:sz w:val="22"/>
          <w:szCs w:val="22"/>
        </w:rPr>
        <w:t>’accompagnement, les constructions qui n’appartiennent pas aux classifications précédentes : Bâti remarquable et bâti de qualité.</w:t>
      </w:r>
    </w:p>
    <w:p w:rsidR="00567D5A" w:rsidRDefault="00567D5A">
      <w:pPr>
        <w:pStyle w:val="Corps"/>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Ces immeubles, sans intérêt architectural particulier, peuvent être conservé</w:t>
      </w:r>
      <w:r>
        <w:rPr>
          <w:rFonts w:ascii="Arial Narrow" w:hAnsi="Arial Narrow"/>
          <w:sz w:val="22"/>
          <w:szCs w:val="22"/>
          <w:lang w:val="pt-PT"/>
        </w:rPr>
        <w:t>s ou am</w:t>
      </w:r>
      <w:r>
        <w:rPr>
          <w:rFonts w:ascii="Arial Narrow" w:hAnsi="Arial Narrow"/>
          <w:sz w:val="22"/>
          <w:szCs w:val="22"/>
        </w:rPr>
        <w:t>é</w:t>
      </w:r>
      <w:r>
        <w:rPr>
          <w:rFonts w:ascii="Arial Narrow" w:hAnsi="Arial Narrow"/>
          <w:sz w:val="22"/>
          <w:szCs w:val="22"/>
          <w:lang w:val="it-IT"/>
        </w:rPr>
        <w:t>lior</w:t>
      </w:r>
      <w:r>
        <w:rPr>
          <w:rFonts w:ascii="Arial Narrow" w:hAnsi="Arial Narrow"/>
          <w:sz w:val="22"/>
          <w:szCs w:val="22"/>
        </w:rPr>
        <w:t>és. Ils peuvent aussi être remplacés par des immeubles neufs en respectant les prescriptions du règlement sauf si le projet revêt un caractè</w:t>
      </w:r>
      <w:r>
        <w:rPr>
          <w:rFonts w:ascii="Arial Narrow" w:hAnsi="Arial Narrow"/>
          <w:sz w:val="22"/>
          <w:szCs w:val="22"/>
          <w:lang w:val="en-US"/>
        </w:rPr>
        <w:t>re architectural de tr</w:t>
      </w:r>
      <w:r>
        <w:rPr>
          <w:rFonts w:ascii="Arial Narrow" w:hAnsi="Arial Narrow"/>
          <w:sz w:val="22"/>
          <w:szCs w:val="22"/>
        </w:rPr>
        <w:t>ès bonne qualité et qu’il n’entre pas en conflit avec l’environnement proche.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6.3.2 - Intervention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rPr>
      </w:pPr>
      <w:r>
        <w:rPr>
          <w:rFonts w:ascii="Arial Narrow" w:hAnsi="Arial Narrow"/>
          <w:sz w:val="22"/>
          <w:szCs w:val="22"/>
        </w:rPr>
        <w:t>Ces immeubles ou parties d’immeubles ordinaires visibles à partir des espaces publics ou des points de vues ré</w:t>
      </w:r>
      <w:r>
        <w:rPr>
          <w:rFonts w:ascii="Arial Narrow" w:hAnsi="Arial Narrow"/>
          <w:sz w:val="22"/>
          <w:szCs w:val="22"/>
          <w:lang w:val="it-IT"/>
        </w:rPr>
        <w:t>pertori</w:t>
      </w:r>
      <w:r>
        <w:rPr>
          <w:rFonts w:ascii="Arial Narrow" w:hAnsi="Arial Narrow"/>
          <w:sz w:val="22"/>
          <w:szCs w:val="22"/>
        </w:rPr>
        <w:t>és, ne peuvent être l’objet de transformations que dans l’optique de se rapprocher des dispositions constituant l’identité du quartier ou de l’îlot. Toute modification devra avoir pour objectif d’améliorer l’aspect architectural des fa</w:t>
      </w:r>
      <w:r>
        <w:rPr>
          <w:rFonts w:ascii="Arial Narrow" w:hAnsi="Arial Narrow"/>
          <w:sz w:val="22"/>
          <w:szCs w:val="22"/>
          <w:lang w:val="pt-PT"/>
        </w:rPr>
        <w:t>ç</w:t>
      </w:r>
      <w:r>
        <w:rPr>
          <w:rFonts w:ascii="Arial Narrow" w:hAnsi="Arial Narrow"/>
          <w:sz w:val="22"/>
          <w:szCs w:val="22"/>
        </w:rPr>
        <w:t xml:space="preserve">ades et des gabarits.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99234E"/>
          <w:sz w:val="22"/>
          <w:szCs w:val="22"/>
        </w:rPr>
      </w:pPr>
      <w:r>
        <w:rPr>
          <w:rFonts w:ascii="Arial Narrow" w:hAnsi="Arial Narrow"/>
          <w:sz w:val="22"/>
          <w:szCs w:val="22"/>
        </w:rPr>
        <w:t>A ce titre, les principales caractéristiques architecturales suivantes seront respecté</w:t>
      </w:r>
      <w:r>
        <w:rPr>
          <w:rFonts w:ascii="Arial Narrow" w:hAnsi="Arial Narrow"/>
          <w:sz w:val="22"/>
          <w:szCs w:val="22"/>
          <w:lang w:val="de-DE"/>
        </w:rPr>
        <w:t>es:</w:t>
      </w:r>
    </w:p>
    <w:p w:rsidR="00567D5A" w:rsidRDefault="00567D5A">
      <w:pPr>
        <w:pStyle w:val="Formatlibre"/>
        <w:numPr>
          <w:ilvl w:val="0"/>
          <w:numId w:val="6"/>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 xml:space="preserve">recherche d’harmonie dans le rythme et proportion des percements,              </w:t>
      </w:r>
    </w:p>
    <w:p w:rsidR="00567D5A" w:rsidRDefault="00567D5A">
      <w:pPr>
        <w:pStyle w:val="Formatlibre"/>
        <w:numPr>
          <w:ilvl w:val="0"/>
          <w:numId w:val="6"/>
        </w:numPr>
        <w:pBdr>
          <w:top w:val="none" w:sz="0" w:space="0" w:color="auto"/>
          <w:left w:val="none" w:sz="0" w:space="0" w:color="auto"/>
          <w:bottom w:val="none" w:sz="0" w:space="0" w:color="auto"/>
          <w:right w:val="none" w:sz="0" w:space="0" w:color="auto"/>
          <w:bar w:val="none" w:sz="0" w:color="auto"/>
        </w:pBdr>
        <w:ind w:right="1127"/>
        <w:jc w:val="both"/>
        <w:rPr>
          <w:rFonts w:ascii="Arial Narrow" w:hAnsi="Arial Narrow" w:cs="Arial Narrow"/>
          <w:sz w:val="22"/>
          <w:szCs w:val="22"/>
        </w:rPr>
      </w:pPr>
      <w:r>
        <w:rPr>
          <w:rFonts w:ascii="Arial Narrow" w:hAnsi="Arial Narrow"/>
          <w:sz w:val="22"/>
          <w:szCs w:val="22"/>
        </w:rPr>
        <w:t>emploi de  matériaux et de tonalité</w:t>
      </w:r>
      <w:r>
        <w:rPr>
          <w:rFonts w:ascii="Arial Narrow" w:hAnsi="Arial Narrow"/>
          <w:sz w:val="22"/>
          <w:szCs w:val="22"/>
          <w:lang w:val="pt-PT"/>
        </w:rPr>
        <w:t>s recens</w:t>
      </w:r>
      <w:r>
        <w:rPr>
          <w:rFonts w:ascii="Arial Narrow" w:hAnsi="Arial Narrow"/>
          <w:sz w:val="22"/>
          <w:szCs w:val="22"/>
        </w:rPr>
        <w:t>ées et prescrites pour les immeubles de qualité, modification ou surélévation des toitures, sous réserve d’être compatible avec le gabarit de l’</w:t>
      </w:r>
      <w:r>
        <w:rPr>
          <w:rFonts w:ascii="Arial Narrow" w:hAnsi="Arial Narrow"/>
          <w:sz w:val="22"/>
          <w:szCs w:val="22"/>
          <w:lang w:val="de-DE"/>
        </w:rPr>
        <w:t xml:space="preserve">immeuble,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rétablissement d’ une continuité d’alignement ou de volume avec le bâ</w:t>
      </w:r>
      <w:r>
        <w:rPr>
          <w:rFonts w:ascii="Arial Narrow" w:hAnsi="Arial Narrow"/>
          <w:sz w:val="22"/>
          <w:szCs w:val="22"/>
          <w:lang w:val="de-DE"/>
        </w:rPr>
        <w:t xml:space="preserve">ti environnant,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création de lucarnes suivant des modèles rencontré</w:t>
      </w:r>
      <w:r>
        <w:rPr>
          <w:rFonts w:ascii="Arial Narrow" w:hAnsi="Arial Narrow"/>
          <w:sz w:val="22"/>
          <w:szCs w:val="22"/>
          <w:lang w:val="de-DE"/>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extensions sur cours et jardins dans la mesure o</w:t>
      </w:r>
      <w:r>
        <w:rPr>
          <w:rFonts w:ascii="Arial Narrow" w:hAnsi="Arial Narrow"/>
          <w:sz w:val="22"/>
          <w:szCs w:val="22"/>
          <w:lang w:val="it-IT"/>
        </w:rPr>
        <w:t xml:space="preserve">ù </w:t>
      </w:r>
      <w:r>
        <w:rPr>
          <w:rFonts w:ascii="Arial Narrow" w:hAnsi="Arial Narrow"/>
          <w:sz w:val="22"/>
          <w:szCs w:val="22"/>
        </w:rPr>
        <w:t>elles permettent la lecture des fa</w:t>
      </w:r>
      <w:r>
        <w:rPr>
          <w:rFonts w:ascii="Arial Narrow" w:hAnsi="Arial Narrow"/>
          <w:sz w:val="22"/>
          <w:szCs w:val="22"/>
          <w:lang w:val="pt-PT"/>
        </w:rPr>
        <w:t>ç</w:t>
      </w:r>
      <w:r>
        <w:rPr>
          <w:rFonts w:ascii="Arial Narrow" w:hAnsi="Arial Narrow"/>
          <w:sz w:val="22"/>
          <w:szCs w:val="22"/>
        </w:rPr>
        <w:t>ades existantes et qu’elles n’altèrent pas les perspectives et les vues ré</w:t>
      </w:r>
      <w:r>
        <w:rPr>
          <w:rFonts w:ascii="Arial Narrow" w:hAnsi="Arial Narrow"/>
          <w:sz w:val="22"/>
          <w:szCs w:val="22"/>
          <w:lang w:val="it-IT"/>
        </w:rPr>
        <w:t>pertori</w:t>
      </w:r>
      <w:r>
        <w:rPr>
          <w:rFonts w:ascii="Arial Narrow" w:hAnsi="Arial Narrow"/>
          <w:sz w:val="22"/>
          <w:szCs w:val="22"/>
        </w:rPr>
        <w:t>é</w:t>
      </w:r>
      <w:r>
        <w:rPr>
          <w:rFonts w:ascii="Arial Narrow" w:hAnsi="Arial Narrow"/>
          <w:sz w:val="22"/>
          <w:szCs w:val="22"/>
          <w:lang w:val="pt-PT"/>
        </w:rPr>
        <w:t>es.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sz w:val="22"/>
          <w:szCs w:val="22"/>
        </w:rPr>
        <w:t>Cependant, dans le cas d’un projet contemporain, on peut s’affranchir de la composition architecturale environnante si le projet pré</w:t>
      </w:r>
      <w:r>
        <w:rPr>
          <w:rFonts w:ascii="Arial Narrow" w:hAnsi="Arial Narrow"/>
          <w:sz w:val="22"/>
          <w:szCs w:val="22"/>
          <w:lang w:val="it-IT"/>
        </w:rPr>
        <w:t>sente un int</w:t>
      </w:r>
      <w:r>
        <w:rPr>
          <w:rFonts w:ascii="Arial Narrow" w:hAnsi="Arial Narrow"/>
          <w:sz w:val="22"/>
          <w:szCs w:val="22"/>
        </w:rPr>
        <w:t>érêt architectural certain, sans toutefois rentrer en conflit avec l’environnement immédiat ou depuis une vue remarquable.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6.3.3 - Démolition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r>
        <w:rPr>
          <w:rFonts w:ascii="Arial Narrow" w:hAnsi="Arial Narrow"/>
          <w:sz w:val="22"/>
          <w:szCs w:val="22"/>
          <w:lang w:val="nl-NL"/>
        </w:rPr>
        <w:t>De mani</w:t>
      </w:r>
      <w:r>
        <w:rPr>
          <w:rFonts w:ascii="Arial Narrow" w:hAnsi="Arial Narrow"/>
          <w:sz w:val="22"/>
          <w:szCs w:val="22"/>
        </w:rPr>
        <w:t>ère générale, mais cependant étudiée au cas par cas, la démolition totale ou partielle peut se concevoir, notamment pour :</w:t>
      </w:r>
    </w:p>
    <w:p w:rsidR="00567D5A" w:rsidRDefault="00567D5A">
      <w:pPr>
        <w:pStyle w:val="Formatlibre"/>
        <w:numPr>
          <w:ilvl w:val="0"/>
          <w:numId w:val="8"/>
        </w:numPr>
        <w:pBdr>
          <w:top w:val="none" w:sz="0" w:space="0" w:color="auto"/>
          <w:left w:val="none" w:sz="0" w:space="0" w:color="auto"/>
          <w:bottom w:val="none" w:sz="0" w:space="0" w:color="auto"/>
          <w:right w:val="none" w:sz="0" w:space="0" w:color="auto"/>
          <w:bar w:val="none" w:sz="0" w:color="auto"/>
        </w:pBdr>
        <w:spacing w:line="264" w:lineRule="auto"/>
        <w:ind w:right="1127"/>
        <w:jc w:val="both"/>
        <w:rPr>
          <w:rFonts w:ascii="Arial Narrow" w:hAnsi="Arial Narrow" w:cs="Arial Narrow"/>
          <w:sz w:val="22"/>
          <w:szCs w:val="22"/>
        </w:rPr>
      </w:pPr>
      <w:r>
        <w:rPr>
          <w:rFonts w:ascii="Arial Narrow" w:hAnsi="Arial Narrow"/>
          <w:sz w:val="22"/>
          <w:szCs w:val="22"/>
        </w:rPr>
        <w:t>retrouver une composition plus conforme à l’image dominante du secteur,</w:t>
      </w:r>
    </w:p>
    <w:p w:rsidR="00567D5A" w:rsidRDefault="00567D5A">
      <w:pPr>
        <w:pStyle w:val="Formatlibre"/>
        <w:numPr>
          <w:ilvl w:val="0"/>
          <w:numId w:val="8"/>
        </w:numPr>
        <w:pBdr>
          <w:top w:val="none" w:sz="0" w:space="0" w:color="auto"/>
          <w:left w:val="none" w:sz="0" w:space="0" w:color="auto"/>
          <w:bottom w:val="none" w:sz="0" w:space="0" w:color="auto"/>
          <w:right w:val="none" w:sz="0" w:space="0" w:color="auto"/>
          <w:bar w:val="none" w:sz="0" w:color="auto"/>
        </w:pBdr>
        <w:spacing w:line="264" w:lineRule="auto"/>
        <w:ind w:right="1127"/>
        <w:jc w:val="both"/>
        <w:rPr>
          <w:rFonts w:ascii="Arial Narrow" w:hAnsi="Arial Narrow" w:cs="Arial Narrow"/>
          <w:sz w:val="22"/>
          <w:szCs w:val="22"/>
        </w:rPr>
      </w:pPr>
      <w:r>
        <w:rPr>
          <w:rFonts w:ascii="Arial Narrow" w:hAnsi="Arial Narrow"/>
          <w:sz w:val="22"/>
          <w:szCs w:val="22"/>
        </w:rPr>
        <w:t>Supprimer un ajout dénaturant la construction ou l’ambiance et l’image de la rue,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25"/>
        </w:tabs>
        <w:spacing w:line="264" w:lineRule="auto"/>
        <w:ind w:left="1701" w:right="1127"/>
        <w:jc w:val="both"/>
        <w:rPr>
          <w:rFonts w:ascii="Arial Narrow" w:hAnsi="Arial Narrow" w:cs="Arial Narrow"/>
          <w:sz w:val="22"/>
          <w:szCs w:val="22"/>
        </w:rPr>
      </w:pPr>
      <w:r>
        <w:rPr>
          <w:rFonts w:ascii="Arial Narrow" w:hAnsi="Arial Narrow"/>
          <w:sz w:val="22"/>
          <w:szCs w:val="22"/>
          <w:lang w:val="it-IT"/>
        </w:rPr>
        <w:t>- reconstruire l</w:t>
      </w:r>
      <w:r>
        <w:rPr>
          <w:rFonts w:ascii="Arial Narrow" w:hAnsi="Arial Narrow"/>
          <w:sz w:val="22"/>
          <w:szCs w:val="22"/>
        </w:rPr>
        <w:t>’immeuble suite à la vétusté manifeste du gros-œuvre, l’inadaptation à un nouvel usage ou suite un sinistre d’une gravité exceptionnelle,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25"/>
        </w:tabs>
        <w:spacing w:line="264" w:lineRule="auto"/>
        <w:ind w:left="1701" w:right="1127"/>
        <w:jc w:val="both"/>
        <w:rPr>
          <w:rFonts w:ascii="Arial Narrow" w:hAnsi="Arial Narrow" w:cs="Arial Narrow"/>
          <w:sz w:val="22"/>
          <w:szCs w:val="22"/>
        </w:rPr>
      </w:pPr>
      <w:r>
        <w:rPr>
          <w:rFonts w:ascii="Arial Narrow" w:hAnsi="Arial Narrow"/>
          <w:sz w:val="22"/>
          <w:szCs w:val="22"/>
          <w:lang w:val="it-IT"/>
        </w:rPr>
        <w:t>- la r</w:t>
      </w:r>
      <w:r>
        <w:rPr>
          <w:rFonts w:ascii="Arial Narrow" w:hAnsi="Arial Narrow"/>
          <w:sz w:val="22"/>
          <w:szCs w:val="22"/>
        </w:rPr>
        <w:t>éalisation d’opérations coordonnées visant la réhabilitation du patrimoine communal et pour lesquelles des   curetages sont nécessaires,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 w:lineRule="auto"/>
        <w:ind w:left="1701" w:right="1127"/>
        <w:jc w:val="both"/>
        <w:rPr>
          <w:rFonts w:ascii="Arial Narrow" w:hAnsi="Arial Narrow" w:cs="Arial Narrow"/>
          <w:b/>
          <w:bCs/>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 w:lineRule="auto"/>
        <w:ind w:left="1701" w:right="1127"/>
        <w:jc w:val="both"/>
        <w:rPr>
          <w:rFonts w:ascii="Arial Narrow" w:hAnsi="Arial Narrow" w:cs="Arial Narrow"/>
          <w:b/>
          <w:bCs/>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30" type="#_x0000_t75" style="width:63.75pt;height:32.25pt;visibility:visible">
            <v:imagedata r:id="rId9" o:title="" croptop="23548f" cropbottom="39130f" cropleft="3596f" cropright="47776f"/>
          </v:shape>
        </w:pict>
      </w:r>
      <w:r>
        <w:rPr>
          <w:rFonts w:ascii="Arial Narrow" w:hAnsi="Arial Narrow"/>
          <w:b/>
          <w:bCs/>
          <w:sz w:val="22"/>
          <w:szCs w:val="22"/>
        </w:rPr>
        <w:t xml:space="preserve"> 6.4 -</w:t>
      </w:r>
      <w:r>
        <w:rPr>
          <w:rFonts w:ascii="Arial Narrow" w:hAnsi="Arial Narrow"/>
          <w:sz w:val="22"/>
          <w:szCs w:val="22"/>
        </w:rPr>
        <w:t xml:space="preserve"> </w:t>
      </w:r>
      <w:r>
        <w:rPr>
          <w:rFonts w:ascii="Arial Narrow" w:hAnsi="Arial Narrow"/>
          <w:b/>
          <w:bCs/>
          <w:color w:val="B51A00"/>
          <w:sz w:val="22"/>
          <w:szCs w:val="22"/>
        </w:rPr>
        <w:t>BÂTI DISCORDANT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25"/>
        </w:tabs>
        <w:spacing w:line="264" w:lineRule="auto"/>
        <w:ind w:left="1701" w:right="1127"/>
        <w:jc w:val="both"/>
        <w:rPr>
          <w:rFonts w:ascii="Arial Narrow" w:hAnsi="Arial Narrow" w:cs="Arial Narrow"/>
          <w:b/>
          <w:bCs/>
          <w:i/>
          <w:iCs/>
          <w:sz w:val="22"/>
          <w:szCs w:val="22"/>
        </w:rPr>
      </w:pPr>
      <w:r>
        <w:rPr>
          <w:rFonts w:ascii="Arial Narrow" w:hAnsi="Arial Narrow"/>
          <w:b/>
          <w:bCs/>
          <w:sz w:val="22"/>
          <w:szCs w:val="22"/>
        </w:rPr>
        <w:t>6.4.1 - Définition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On définit comme bâ</w:t>
      </w:r>
      <w:r>
        <w:rPr>
          <w:rFonts w:ascii="Arial Narrow" w:hAnsi="Arial Narrow"/>
          <w:sz w:val="22"/>
          <w:szCs w:val="22"/>
          <w:lang w:val="it-IT"/>
        </w:rPr>
        <w:t>ti discordant,</w:t>
      </w:r>
      <w:r>
        <w:rPr>
          <w:rFonts w:ascii="Arial Narrow" w:hAnsi="Arial Narrow"/>
          <w:sz w:val="22"/>
          <w:szCs w:val="22"/>
        </w:rPr>
        <w:t xml:space="preserve"> les constructions dont l’</w:t>
      </w:r>
      <w:r>
        <w:rPr>
          <w:rFonts w:ascii="Arial Narrow" w:hAnsi="Arial Narrow"/>
          <w:sz w:val="22"/>
          <w:szCs w:val="22"/>
          <w:lang w:val="en-US"/>
        </w:rPr>
        <w:t>aspect g</w:t>
      </w:r>
      <w:r>
        <w:rPr>
          <w:rFonts w:ascii="Arial Narrow" w:hAnsi="Arial Narrow"/>
          <w:sz w:val="22"/>
          <w:szCs w:val="22"/>
        </w:rPr>
        <w:t>éné</w:t>
      </w:r>
      <w:r>
        <w:rPr>
          <w:rFonts w:ascii="Arial Narrow" w:hAnsi="Arial Narrow"/>
          <w:sz w:val="22"/>
          <w:szCs w:val="22"/>
          <w:lang w:val="pt-PT"/>
        </w:rPr>
        <w:t>ral (volum</w:t>
      </w:r>
      <w:r>
        <w:rPr>
          <w:rFonts w:ascii="Arial Narrow" w:hAnsi="Arial Narrow"/>
          <w:sz w:val="22"/>
          <w:szCs w:val="22"/>
        </w:rPr>
        <w:t xml:space="preserve">étrie ou aspect extérieur) ou l’emplacement nuisent à </w:t>
      </w:r>
      <w:r>
        <w:rPr>
          <w:rFonts w:ascii="Arial Narrow" w:hAnsi="Arial Narrow"/>
          <w:sz w:val="22"/>
          <w:szCs w:val="22"/>
          <w:lang w:val="it-IT"/>
        </w:rPr>
        <w:t>la qualit</w:t>
      </w:r>
      <w:r>
        <w:rPr>
          <w:rFonts w:ascii="Arial Narrow" w:hAnsi="Arial Narrow"/>
          <w:sz w:val="22"/>
          <w:szCs w:val="22"/>
        </w:rPr>
        <w:t xml:space="preserve">é urbaine, à celles des immeubles environnants et surtout à une bonne mise en valeur des immeubles référencés. Leurs altérations ont vocation à </w:t>
      </w:r>
      <w:r>
        <w:rPr>
          <w:rFonts w:ascii="Arial Narrow" w:hAnsi="Arial Narrow"/>
          <w:sz w:val="22"/>
          <w:szCs w:val="22"/>
          <w:lang w:val="es-ES_tradnl"/>
        </w:rPr>
        <w:t>dispara</w:t>
      </w:r>
      <w:r>
        <w:rPr>
          <w:rFonts w:ascii="Arial Narrow" w:hAnsi="Arial Narrow"/>
          <w:sz w:val="22"/>
          <w:szCs w:val="22"/>
        </w:rPr>
        <w:t>ître du paysage urbain.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6.4.2 - Interventions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Si une autorisation porte sur des travaux en lien avec la discordance repérée en 6.4.4, elle n’est accordée que si profond changement d’aspect ou de gabarit intervient et rend l’immeuble conforme aux critères urbains et architecturaux des immeubles d’accompagnement au minimum.</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6.4</w:t>
      </w:r>
      <w:r>
        <w:rPr>
          <w:rFonts w:ascii="Arial Narrow" w:hAnsi="Arial Narrow"/>
          <w:b/>
          <w:bCs/>
          <w:sz w:val="22"/>
          <w:szCs w:val="22"/>
          <w:lang w:val="da-DK"/>
        </w:rPr>
        <w:t>.3 - D</w:t>
      </w:r>
      <w:r>
        <w:rPr>
          <w:rFonts w:ascii="Arial Narrow" w:hAnsi="Arial Narrow"/>
          <w:b/>
          <w:bCs/>
          <w:sz w:val="22"/>
          <w:szCs w:val="22"/>
        </w:rPr>
        <w:t>émolition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r>
        <w:rPr>
          <w:rFonts w:ascii="Arial Narrow" w:hAnsi="Arial Narrow"/>
          <w:sz w:val="22"/>
          <w:szCs w:val="22"/>
          <w:lang w:val="nl-NL"/>
        </w:rPr>
        <w:t>De mani</w:t>
      </w:r>
      <w:r>
        <w:rPr>
          <w:rFonts w:ascii="Arial Narrow" w:hAnsi="Arial Narrow"/>
          <w:sz w:val="22"/>
          <w:szCs w:val="22"/>
        </w:rPr>
        <w:t>ère générale, mais cependant étudiée au cas par cas, la démolition totale ou partielle peut s’envisager. Dans ce cas, le bâtiment rentre dans la catégorie des immeubles neufs.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6.4.4 - Liste des immeubles concernés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Compte tenu de la contrainte qui pèse sur ces immeubles ou partie d’immeubles, ceux-ci sont ré</w:t>
      </w:r>
      <w:r>
        <w:rPr>
          <w:rFonts w:ascii="Arial Narrow" w:hAnsi="Arial Narrow"/>
          <w:sz w:val="22"/>
          <w:szCs w:val="22"/>
          <w:lang w:val="it-IT"/>
        </w:rPr>
        <w:t>pertori</w:t>
      </w:r>
      <w:r>
        <w:rPr>
          <w:rFonts w:ascii="Arial Narrow" w:hAnsi="Arial Narrow"/>
          <w:sz w:val="22"/>
          <w:szCs w:val="22"/>
        </w:rPr>
        <w:t>és et leur intérêt public la suppression de l’altération porté à la connaissance du public. Les immeubles qui suivent rentrent dans cette catégorie.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4 -rue de l’</w:t>
      </w:r>
      <w:r>
        <w:rPr>
          <w:rFonts w:ascii="Arial Narrow" w:hAnsi="Arial Narrow"/>
          <w:sz w:val="22"/>
          <w:szCs w:val="22"/>
          <w:lang w:val="nl-NL"/>
        </w:rPr>
        <w:t>Europe................................................</w:t>
      </w:r>
      <w:r>
        <w:rPr>
          <w:rFonts w:ascii="Arial Narrow" w:hAnsi="Arial Narrow"/>
          <w:sz w:val="22"/>
          <w:szCs w:val="22"/>
          <w:lang w:val="nl-NL"/>
        </w:rPr>
        <w:tab/>
        <w:t>Volum</w:t>
      </w:r>
      <w:r>
        <w:rPr>
          <w:rFonts w:ascii="Arial Narrow" w:hAnsi="Arial Narrow"/>
          <w:sz w:val="22"/>
          <w:szCs w:val="22"/>
        </w:rPr>
        <w:t>étrie discordance et covisibilité avec l’église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24 - rue de la gare..................................................</w:t>
      </w:r>
      <w:r>
        <w:rPr>
          <w:rFonts w:ascii="Arial Narrow" w:hAnsi="Arial Narrow"/>
          <w:sz w:val="22"/>
          <w:szCs w:val="22"/>
        </w:rPr>
        <w:tab/>
        <w:t>Couverture discordante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631/632.................................................................</w:t>
      </w:r>
      <w:r>
        <w:rPr>
          <w:rFonts w:ascii="Arial Narrow" w:hAnsi="Arial Narrow"/>
          <w:sz w:val="22"/>
          <w:szCs w:val="22"/>
        </w:rPr>
        <w:tab/>
        <w:t>Baies de l’</w:t>
      </w:r>
      <w:r>
        <w:rPr>
          <w:rFonts w:ascii="Arial Narrow" w:hAnsi="Arial Narrow"/>
          <w:sz w:val="22"/>
          <w:szCs w:val="22"/>
          <w:lang w:val="en-US"/>
        </w:rPr>
        <w:t xml:space="preserve">annexe </w:t>
      </w:r>
      <w:r>
        <w:rPr>
          <w:rFonts w:ascii="Arial Narrow" w:hAnsi="Arial Narrow"/>
          <w:sz w:val="22"/>
          <w:szCs w:val="22"/>
        </w:rPr>
        <w:t>à reprendre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638 -rue de l’</w:t>
      </w:r>
      <w:r>
        <w:rPr>
          <w:rFonts w:ascii="Arial Narrow" w:hAnsi="Arial Narrow"/>
          <w:sz w:val="22"/>
          <w:szCs w:val="22"/>
          <w:lang w:val="it-IT"/>
        </w:rPr>
        <w:t>Europe..............................................</w:t>
      </w:r>
      <w:r>
        <w:rPr>
          <w:rFonts w:ascii="Arial Narrow" w:hAnsi="Arial Narrow"/>
          <w:sz w:val="22"/>
          <w:szCs w:val="22"/>
          <w:lang w:val="it-IT"/>
        </w:rPr>
        <w:tab/>
        <w:t>Fa</w:t>
      </w:r>
      <w:r>
        <w:rPr>
          <w:rFonts w:ascii="Arial Narrow" w:hAnsi="Arial Narrow"/>
          <w:sz w:val="22"/>
          <w:szCs w:val="22"/>
          <w:lang w:val="pt-PT"/>
        </w:rPr>
        <w:t>ç</w:t>
      </w:r>
      <w:r>
        <w:rPr>
          <w:rFonts w:ascii="Arial Narrow" w:hAnsi="Arial Narrow"/>
          <w:sz w:val="22"/>
          <w:szCs w:val="22"/>
          <w:lang w:val="sv-SE"/>
        </w:rPr>
        <w:t>ade m</w:t>
      </w:r>
      <w:r>
        <w:rPr>
          <w:rFonts w:ascii="Arial Narrow" w:hAnsi="Arial Narrow"/>
          <w:sz w:val="22"/>
          <w:szCs w:val="22"/>
        </w:rPr>
        <w:t>étallique en covisibilité avec l’église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108 -r Vieille route...................................................</w:t>
      </w:r>
      <w:r>
        <w:rPr>
          <w:rFonts w:ascii="Arial Narrow" w:hAnsi="Arial Narrow"/>
          <w:sz w:val="22"/>
          <w:szCs w:val="22"/>
        </w:rPr>
        <w:tab/>
        <w:t>Baie à reprendre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lang w:val="nl-NL"/>
        </w:rPr>
        <w:t>Parcelle 32 - Place de la mairie ............................................</w:t>
      </w:r>
      <w:r>
        <w:rPr>
          <w:rFonts w:ascii="Arial Narrow" w:hAnsi="Arial Narrow"/>
          <w:sz w:val="22"/>
          <w:szCs w:val="22"/>
          <w:lang w:val="nl-NL"/>
        </w:rPr>
        <w:tab/>
        <w:t>Volum</w:t>
      </w:r>
      <w:r>
        <w:rPr>
          <w:rFonts w:ascii="Arial Narrow" w:hAnsi="Arial Narrow"/>
          <w:sz w:val="22"/>
          <w:szCs w:val="22"/>
        </w:rPr>
        <w:t>é</w:t>
      </w:r>
      <w:r>
        <w:rPr>
          <w:rFonts w:ascii="Arial Narrow" w:hAnsi="Arial Narrow"/>
          <w:sz w:val="22"/>
          <w:szCs w:val="22"/>
          <w:lang w:val="it-IT"/>
        </w:rPr>
        <w:t>trie discordance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90 - Rue du canal ............................................</w:t>
      </w:r>
      <w:r>
        <w:rPr>
          <w:rFonts w:ascii="Arial Narrow" w:hAnsi="Arial Narrow"/>
          <w:sz w:val="22"/>
          <w:szCs w:val="22"/>
        </w:rPr>
        <w:tab/>
        <w:t>Baies à reprendre et covisibilité avec la mairie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Parcelle 182 - Rue du canal ............................................</w:t>
      </w:r>
      <w:r>
        <w:rPr>
          <w:rFonts w:ascii="Arial Narrow" w:hAnsi="Arial Narrow"/>
          <w:sz w:val="22"/>
          <w:szCs w:val="22"/>
        </w:rPr>
        <w:tab/>
        <w:t>Couverture discordante et covisibilité avec l’église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B51A00"/>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sz w:val="22"/>
          <w:szCs w:val="22"/>
        </w:rPr>
      </w:pPr>
      <w:r>
        <w:rPr>
          <w:rFonts w:ascii="Lucida Grande" w:hAnsi="Lucida Grande"/>
          <w:b/>
          <w:bCs/>
          <w:color w:val="9829BD"/>
          <w:sz w:val="28"/>
          <w:szCs w:val="28"/>
          <w:lang w:val="es-ES_tradnl"/>
        </w:rPr>
        <w:t xml:space="preserve">LOGO </w:t>
      </w:r>
      <w:r>
        <w:rPr>
          <w:rFonts w:ascii="Times New Roman" w:hAnsi="Times New Roman" w:cs="Times New Roman"/>
          <w:color w:val="FF2600"/>
          <w:sz w:val="16"/>
          <w:szCs w:val="16"/>
        </w:rPr>
        <w:t>︎</w:t>
      </w:r>
      <w:r>
        <w:rPr>
          <w:rFonts w:ascii="Arial Narrow" w:hAnsi="Arial Narrow"/>
          <w:b/>
          <w:bCs/>
          <w:color w:val="B51A00"/>
          <w:sz w:val="22"/>
          <w:szCs w:val="22"/>
        </w:rPr>
        <w:t>6.5 - PETIT PATRIMOINE -  «PETITS É</w:t>
      </w:r>
      <w:r>
        <w:rPr>
          <w:rFonts w:ascii="Arial Narrow" w:hAnsi="Arial Narrow"/>
          <w:b/>
          <w:bCs/>
          <w:color w:val="B51A00"/>
          <w:sz w:val="22"/>
          <w:szCs w:val="22"/>
          <w:lang w:val="pt-PT"/>
        </w:rPr>
        <w:t xml:space="preserve">DIFICES - PETITS OUVRAGES - </w:t>
      </w:r>
      <w:r>
        <w:rPr>
          <w:rFonts w:ascii="Arial Narrow" w:hAnsi="Arial Narrow"/>
          <w:b/>
          <w:bCs/>
          <w:color w:val="B51A00"/>
          <w:sz w:val="22"/>
          <w:szCs w:val="22"/>
        </w:rPr>
        <w:t>É</w:t>
      </w:r>
      <w:r>
        <w:rPr>
          <w:rFonts w:ascii="Arial Narrow" w:hAnsi="Arial Narrow"/>
          <w:b/>
          <w:bCs/>
          <w:color w:val="B51A00"/>
          <w:sz w:val="22"/>
          <w:szCs w:val="22"/>
          <w:lang w:val="es-ES_tradnl"/>
        </w:rPr>
        <w:t>DICULES</w:t>
      </w:r>
      <w:r>
        <w:rPr>
          <w:rFonts w:ascii="Arial Narrow" w:hAnsi="Arial Narrow"/>
          <w:b/>
          <w:bCs/>
          <w:color w:val="B51A00"/>
          <w:sz w:val="22"/>
          <w:szCs w:val="22"/>
          <w:lang w:val="it-IT"/>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6.5.1 - Définition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 xml:space="preserve">On définit comme petit patrimoine, cet ensemble de biens communs construits, qu’ils soient de nature architecturale, historique, mémorielle, culturelle ou pittoresque. Transmis par les générations passées, ils contribuent à </w:t>
      </w:r>
      <w:r>
        <w:rPr>
          <w:rFonts w:ascii="Arial Narrow" w:hAnsi="Arial Narrow"/>
          <w:sz w:val="22"/>
          <w:szCs w:val="22"/>
          <w:lang w:val="it-IT"/>
        </w:rPr>
        <w:t>la qualit</w:t>
      </w:r>
      <w:r>
        <w:rPr>
          <w:rFonts w:ascii="Arial Narrow" w:hAnsi="Arial Narrow"/>
          <w:sz w:val="22"/>
          <w:szCs w:val="22"/>
        </w:rPr>
        <w:t>é urbaine, qu’ils soient de nature publique ou privée. Toujours en situations pertinentes, ils caractérisent une fonction précise dans un lieu précis et gratifient de surcroit le paysage urbain par leur présence.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w:t>
      </w:r>
      <w:r>
        <w:rPr>
          <w:noProof/>
        </w:rPr>
        <w:pict>
          <v:rect id="_x0000_s1029" style="position:absolute;left:0;text-align:left;margin-left:101pt;margin-top:475pt;width:3pt;height:16pt;z-index:25163417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" fillcolor="#9929bd" strokecolor="#9437ff" strokeweight="1pt">
            <v:stroke miterlimit="4"/>
            <w10:wrap anchorx="page" anchory="page"/>
          </v:rect>
        </w:pict>
      </w:r>
      <w:r>
        <w:rPr>
          <w:rFonts w:ascii="Arial Narrow" w:hAnsi="Arial Narrow"/>
          <w:sz w:val="22"/>
          <w:szCs w:val="22"/>
        </w:rPr>
        <w:t>xemples : lavoir, bû</w:t>
      </w:r>
      <w:r>
        <w:rPr>
          <w:rFonts w:ascii="Arial Narrow" w:hAnsi="Arial Narrow"/>
          <w:sz w:val="22"/>
          <w:szCs w:val="22"/>
          <w:lang w:val="de-DE"/>
        </w:rPr>
        <w:t xml:space="preserve">cher, </w:t>
      </w:r>
      <w:r>
        <w:rPr>
          <w:rFonts w:ascii="Arial Narrow" w:hAnsi="Arial Narrow"/>
          <w:color w:val="222222"/>
          <w:sz w:val="20"/>
          <w:szCs w:val="20"/>
        </w:rPr>
        <w:t>(</w:t>
      </w:r>
      <w:r>
        <w:rPr>
          <w:rFonts w:ascii="Lucida Sans Unicode" w:hAnsi="Lucida Sans Unicode" w:cs="Lucida Sans Unicode"/>
          <w:color w:val="9829BD"/>
          <w:sz w:val="26"/>
          <w:szCs w:val="26"/>
        </w:rPr>
        <w:t>◉</w:t>
      </w:r>
      <w:r>
        <w:rPr>
          <w:rFonts w:ascii="Arial Narrow" w:hAnsi="Arial Narrow"/>
          <w:color w:val="222222"/>
          <w:sz w:val="20"/>
          <w:szCs w:val="20"/>
        </w:rPr>
        <w:t>)</w:t>
      </w:r>
      <w:r>
        <w:rPr>
          <w:rFonts w:ascii="Arial Narrow" w:hAnsi="Arial Narrow"/>
          <w:sz w:val="22"/>
          <w:szCs w:val="22"/>
        </w:rPr>
        <w:t xml:space="preserve"> - calvaire et monument </w:t>
      </w:r>
      <w:r>
        <w:rPr>
          <w:rFonts w:ascii="Arial Narrow" w:hAnsi="Arial Narrow"/>
          <w:color w:val="222222"/>
          <w:sz w:val="20"/>
          <w:szCs w:val="20"/>
        </w:rPr>
        <w:t>(</w:t>
      </w:r>
      <w:r>
        <w:rPr>
          <w:rFonts w:ascii="Zapf Dingbats" w:hAnsi="Zapf Dingbats"/>
          <w:color w:val="9829BD"/>
          <w:sz w:val="26"/>
          <w:szCs w:val="26"/>
        </w:rPr>
        <w:t>✤</w:t>
      </w:r>
      <w:r>
        <w:rPr>
          <w:rFonts w:ascii="Arial Narrow" w:hAnsi="Arial Narrow"/>
          <w:color w:val="222222"/>
          <w:sz w:val="20"/>
          <w:szCs w:val="20"/>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FF4013"/>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6.5. 2 - Interventions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Ces éléments doivent être préservés et entretenus. Ces ouvrages ne peuvent faire l’objet d’aucune intervention sans un dépôt de déclaration préalable.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shd w:val="clear" w:color="auto" w:fill="FF4013"/>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6.5. 3 - Démolition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color w:val="FF6150"/>
          <w:sz w:val="22"/>
          <w:szCs w:val="22"/>
        </w:rPr>
      </w:pPr>
      <w:r>
        <w:rPr>
          <w:rFonts w:ascii="Arial Narrow" w:hAnsi="Arial Narrow"/>
          <w:sz w:val="22"/>
          <w:szCs w:val="22"/>
        </w:rPr>
        <w:t>D’une manière générale,ces éléments ne doivent jamais être démolis, sauf pour une reconstruction très proche de l’</w:t>
      </w:r>
      <w:r>
        <w:rPr>
          <w:rFonts w:ascii="Arial Narrow" w:hAnsi="Arial Narrow"/>
          <w:sz w:val="22"/>
          <w:szCs w:val="22"/>
          <w:lang w:val="pt-PT"/>
        </w:rPr>
        <w:t>original, c</w:t>
      </w:r>
      <w:r>
        <w:rPr>
          <w:rFonts w:ascii="Arial Narrow" w:hAnsi="Arial Narrow"/>
          <w:sz w:val="22"/>
          <w:szCs w:val="22"/>
        </w:rPr>
        <w:t>’est- à dire en utilisant ou réutilisant des matériaux identiques aux provenances locales , des volumé</w:t>
      </w:r>
      <w:r>
        <w:rPr>
          <w:rFonts w:ascii="Arial Narrow" w:hAnsi="Arial Narrow"/>
          <w:sz w:val="22"/>
          <w:szCs w:val="22"/>
          <w:lang w:val="en-US"/>
        </w:rPr>
        <w:t>tries tr</w:t>
      </w:r>
      <w:r>
        <w:rPr>
          <w:rFonts w:ascii="Arial Narrow" w:hAnsi="Arial Narrow"/>
          <w:sz w:val="22"/>
          <w:szCs w:val="22"/>
        </w:rPr>
        <w:t>è</w:t>
      </w:r>
      <w:r>
        <w:rPr>
          <w:rFonts w:ascii="Arial Narrow" w:hAnsi="Arial Narrow"/>
          <w:sz w:val="22"/>
          <w:szCs w:val="22"/>
          <w:lang w:val="pt-PT"/>
        </w:rPr>
        <w:t>s proches.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E22400"/>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31" type="#_x0000_t75" style="width:63.75pt;height:32.25pt;visibility:visible">
            <v:imagedata r:id="rId9" o:title="" croptop="33104f" cropbottom="29841f" cropleft="4601f" cropright="48111f"/>
          </v:shape>
        </w:pict>
      </w:r>
      <w:r>
        <w:rPr>
          <w:rFonts w:ascii="Arial Narrow" w:hAnsi="Arial Narrow"/>
          <w:b/>
          <w:bCs/>
          <w:sz w:val="22"/>
          <w:szCs w:val="22"/>
          <w:lang w:val="de-DE"/>
        </w:rPr>
        <w:t xml:space="preserve">  </w:t>
      </w:r>
      <w:r>
        <w:rPr>
          <w:rFonts w:ascii="Arial Narrow" w:hAnsi="Arial Narrow"/>
          <w:b/>
          <w:bCs/>
          <w:color w:val="B51A00"/>
          <w:sz w:val="22"/>
          <w:szCs w:val="22"/>
          <w:lang w:val="en-US"/>
        </w:rPr>
        <w:t>6.6 - PETIT PATRIMOINE -</w:t>
      </w:r>
      <w:r>
        <w:rPr>
          <w:rFonts w:ascii="Arial Narrow" w:hAnsi="Arial Narrow"/>
          <w:b/>
          <w:bCs/>
          <w:color w:val="B51A00"/>
          <w:sz w:val="22"/>
          <w:szCs w:val="22"/>
        </w:rPr>
        <w:t>«PETITS AMÉ</w:t>
      </w:r>
      <w:r>
        <w:rPr>
          <w:rFonts w:ascii="Arial Narrow" w:hAnsi="Arial Narrow"/>
          <w:b/>
          <w:bCs/>
          <w:color w:val="B51A00"/>
          <w:sz w:val="22"/>
          <w:szCs w:val="22"/>
          <w:lang w:val="de-DE"/>
        </w:rPr>
        <w:t>NAGEMENTS DE SURFACE - MOBILIER</w:t>
      </w:r>
      <w:r>
        <w:rPr>
          <w:rFonts w:ascii="Arial Narrow" w:hAnsi="Arial Narrow"/>
          <w:b/>
          <w:bCs/>
          <w:color w:val="B51A00"/>
          <w:sz w:val="22"/>
          <w:szCs w:val="22"/>
          <w:lang w:val="it-IT"/>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6.6.1 - Définition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 xml:space="preserve">On définit comme petit patrimoine, cet ensemble de biens communs construits, qu’ils soient de nature architecturale, historique, mémorielle, culturelle ou pittoresque. Transmis par les générations passées, ils contribuent à </w:t>
      </w:r>
      <w:r>
        <w:rPr>
          <w:rFonts w:ascii="Arial Narrow" w:hAnsi="Arial Narrow"/>
          <w:sz w:val="22"/>
          <w:szCs w:val="22"/>
          <w:lang w:val="it-IT"/>
        </w:rPr>
        <w:t>la qualit</w:t>
      </w:r>
      <w:r>
        <w:rPr>
          <w:rFonts w:ascii="Arial Narrow" w:hAnsi="Arial Narrow"/>
          <w:sz w:val="22"/>
          <w:szCs w:val="22"/>
        </w:rPr>
        <w:t>é urbaine, qu’ils soient de nature publique ou privée. Toujours en situations pertinentes, ils caractérisent une fonction précise dans un lieu précis et gratifient de surcroit le paysage urbain par leur présence.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Exemples : surfaces de finition, (pavage, dallage, caniveaux), escaliers, passerelle sur le canal, mais aussi mobilier urbain (bancs) sont autant d’ éléments qui enrichissent l’espace.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0"/>
          <w:szCs w:val="20"/>
        </w:rPr>
      </w:pPr>
      <w:r>
        <w:rPr>
          <w:rFonts w:ascii="Arial Narrow" w:hAnsi="Arial Narrow"/>
          <w:sz w:val="22"/>
          <w:szCs w:val="22"/>
        </w:rPr>
        <w:t xml:space="preserve">Exemples : ouvrages de franchissement du canal de la Morthe </w:t>
      </w:r>
      <w:r>
        <w:rPr>
          <w:rFonts w:ascii="Arial Narrow" w:hAnsi="Arial Narrow"/>
          <w:sz w:val="20"/>
          <w:szCs w:val="20"/>
        </w:rPr>
        <w:t>(</w:t>
      </w:r>
      <w:r>
        <w:rPr>
          <w:noProof/>
        </w:rPr>
      </w:r>
      <w:r w:rsidRPr="0087576E">
        <w:rPr>
          <w:rFonts w:ascii="Arial Narrow" w:hAnsi="Arial Narrow" w:cs="Arial Narrow"/>
          <w:noProof/>
          <w:sz w:val="20"/>
          <w:szCs w:val="20"/>
        </w:rPr>
        <w:pict>
          <v:rect id="_x0000_s1030" style="width:3pt;height:1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" fillcolor="#9929bd" strokecolor="#9437ff" strokeweight="1pt">
            <v:stroke miterlimit="4"/>
            <w10:anchorlock/>
          </v:rect>
        </w:pict>
      </w:r>
      <w:r>
        <w:rPr>
          <w:rFonts w:ascii="Arial Narrow" w:hAnsi="Arial Narrow"/>
          <w:sz w:val="20"/>
          <w:szCs w:val="20"/>
        </w:rPr>
        <w:t>)</w:t>
      </w:r>
      <w:r>
        <w:rPr>
          <w:rFonts w:ascii="Arial Narrow" w:hAnsi="Arial Narrow"/>
          <w:sz w:val="22"/>
          <w:szCs w:val="22"/>
        </w:rPr>
        <w:t xml:space="preserve"> - Escaliers </w:t>
      </w:r>
      <w:r>
        <w:rPr>
          <w:rFonts w:ascii="Arial Narrow" w:hAnsi="Arial Narrow"/>
          <w:sz w:val="20"/>
          <w:szCs w:val="20"/>
        </w:rPr>
        <w:t>(</w:t>
      </w:r>
      <w:r>
        <w:rPr>
          <w:rFonts w:ascii="Arial Unicode MS" w:hAnsi="Arial Unicode MS" w:hint="eastAsia"/>
          <w:color w:val="7A209E"/>
          <w:sz w:val="40"/>
          <w:szCs w:val="40"/>
        </w:rPr>
        <w:t>✮</w:t>
      </w:r>
      <w:r>
        <w:rPr>
          <w:rFonts w:ascii="Arial Narrow" w:hAnsi="Arial Narrow"/>
          <w:sz w:val="20"/>
          <w:szCs w:val="20"/>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6.6. 2 - Interventions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Ces éléments doivent être préservés et entretenus. Ces ouvrages ne peuvent faire l’objet d’aucune intervention sans un dépôt de déclaration préalable.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shd w:val="clear" w:color="auto" w:fill="FF4013"/>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6.6. 3 - Démolition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ind w:left="1701" w:right="1127"/>
        <w:jc w:val="both"/>
        <w:rPr>
          <w:rFonts w:ascii="Arial Narrow" w:hAnsi="Arial Narrow" w:cs="Arial Narrow"/>
          <w:color w:val="FF6150"/>
          <w:sz w:val="22"/>
          <w:szCs w:val="22"/>
        </w:rPr>
      </w:pPr>
      <w:r>
        <w:rPr>
          <w:rFonts w:ascii="Arial Narrow" w:hAnsi="Arial Narrow"/>
          <w:sz w:val="22"/>
          <w:szCs w:val="22"/>
        </w:rPr>
        <w:t>D’une manière générale,ces éléments ne doivent jamais être démolis, sauf pour une reconstruction très proche de l’</w:t>
      </w:r>
      <w:r>
        <w:rPr>
          <w:rFonts w:ascii="Arial Narrow" w:hAnsi="Arial Narrow"/>
          <w:sz w:val="22"/>
          <w:szCs w:val="22"/>
          <w:lang w:val="pt-PT"/>
        </w:rPr>
        <w:t>original, c</w:t>
      </w:r>
      <w:r>
        <w:rPr>
          <w:rFonts w:ascii="Arial Narrow" w:hAnsi="Arial Narrow"/>
          <w:sz w:val="22"/>
          <w:szCs w:val="22"/>
        </w:rPr>
        <w:t>’est- à dire en utilisant ou réutilisant des matériaux identiques aux provenances locales , des volumé</w:t>
      </w:r>
      <w:r>
        <w:rPr>
          <w:rFonts w:ascii="Arial Narrow" w:hAnsi="Arial Narrow"/>
          <w:sz w:val="22"/>
          <w:szCs w:val="22"/>
          <w:lang w:val="en-US"/>
        </w:rPr>
        <w:t>tries tr</w:t>
      </w:r>
      <w:r>
        <w:rPr>
          <w:rFonts w:ascii="Arial Narrow" w:hAnsi="Arial Narrow"/>
          <w:sz w:val="22"/>
          <w:szCs w:val="22"/>
        </w:rPr>
        <w:t>è</w:t>
      </w:r>
      <w:r>
        <w:rPr>
          <w:rFonts w:ascii="Arial Narrow" w:hAnsi="Arial Narrow"/>
          <w:sz w:val="22"/>
          <w:szCs w:val="22"/>
          <w:lang w:val="pt-PT"/>
        </w:rPr>
        <w:t>s proches.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4E7927"/>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33" type="#_x0000_t75" style="width:63.75pt;height:32.25pt;visibility:visible">
            <v:imagedata r:id="rId9" o:title="" croptop="36594f" cropbottom="26250f" cropleft="4640f" cropright="47583f"/>
          </v:shape>
        </w:pict>
      </w:r>
      <w:r>
        <w:rPr>
          <w:rFonts w:ascii="Arial Narrow" w:hAnsi="Arial Narrow"/>
          <w:color w:val="4E7927"/>
          <w:sz w:val="22"/>
          <w:szCs w:val="22"/>
        </w:rPr>
        <w:t xml:space="preserve"> </w:t>
      </w:r>
      <w:r>
        <w:rPr>
          <w:rFonts w:ascii="Arial Narrow" w:hAnsi="Arial Narrow"/>
          <w:b/>
          <w:bCs/>
          <w:color w:val="E22400"/>
          <w:sz w:val="22"/>
          <w:szCs w:val="22"/>
        </w:rPr>
        <w:t>6.7 -</w:t>
      </w:r>
      <w:r>
        <w:rPr>
          <w:rFonts w:ascii="Arial Narrow" w:hAnsi="Arial Narrow"/>
          <w:b/>
          <w:bCs/>
          <w:color w:val="B51A00"/>
          <w:sz w:val="22"/>
          <w:szCs w:val="22"/>
        </w:rPr>
        <w:t xml:space="preserve">STRUCTURES PAYSAGÈRES D’ACCOMPAGNEMENT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b/>
          <w:bCs/>
          <w:sz w:val="22"/>
          <w:szCs w:val="22"/>
        </w:rPr>
        <w:t xml:space="preserve">6.7.1 - Définition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Tout motif paysager fondamental et identitaire, tel que décrit dans le rapport de présentation, constitue une structure paysagère d’accompagnement, en partie responsable de l’organisation bâtie, de la qualité écologique des espaces urbanisées et de la beauté des paysage. A Bucey-lès-Gy, il s’agit en particulier des pelouses calcaires des plateaux, des espaces ouverts agricoles périphériques aux pelouses calcaires, des vergers et des vignes de coteaux, et enfin des jardins potagers rivulaires.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after="120"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6.7. 2 - Interventions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Les dispositions réglementaires doivent surtout permettre d’éviter de transformer ces structures paysagères en espaces urbanisés ou forestiers. Il faut s’attacher à ne pas transformer, ni modifier trop fortement ces structures en veillant notamment à :</w:t>
      </w:r>
    </w:p>
    <w:p w:rsidR="00567D5A" w:rsidRDefault="00567D5A">
      <w:pPr>
        <w:numPr>
          <w:ilvl w:val="0"/>
          <w:numId w:val="9"/>
        </w:numPr>
        <w:pBdr>
          <w:top w:val="none" w:sz="0" w:space="0" w:color="auto"/>
          <w:left w:val="none" w:sz="0" w:space="0" w:color="auto"/>
          <w:bottom w:val="none" w:sz="0" w:space="0" w:color="auto"/>
          <w:right w:val="none" w:sz="0" w:space="0" w:color="auto"/>
          <w:bar w:val="none" w:sz="0" w:color="auto"/>
        </w:pBdr>
        <w:suppressAutoHyphens w:val="0"/>
        <w:spacing w:after="120" w:line="264" w:lineRule="auto"/>
        <w:ind w:right="1127"/>
        <w:rPr>
          <w:rFonts w:ascii="Arial Narrow" w:hAnsi="Arial Narrow" w:cs="Arial Narrow"/>
          <w:sz w:val="22"/>
          <w:szCs w:val="22"/>
        </w:rPr>
      </w:pPr>
      <w:r>
        <w:rPr>
          <w:rFonts w:ascii="Arial Narrow" w:hAnsi="Arial Narrow"/>
          <w:i/>
          <w:iCs/>
          <w:sz w:val="22"/>
          <w:szCs w:val="22"/>
        </w:rPr>
        <w:t>Pelouses sèches</w:t>
      </w:r>
      <w:r>
        <w:rPr>
          <w:rFonts w:ascii="Arial Narrow" w:hAnsi="Arial Narrow"/>
          <w:sz w:val="22"/>
          <w:szCs w:val="22"/>
        </w:rPr>
        <w:t>... : Conserver l’état d’équilibre de ces milieux en préservant les périphéries arbustives et les coeurs dégagés de toute végétation envahissante ;</w:t>
      </w:r>
    </w:p>
    <w:p w:rsidR="00567D5A" w:rsidRDefault="00567D5A">
      <w:pPr>
        <w:numPr>
          <w:ilvl w:val="0"/>
          <w:numId w:val="9"/>
        </w:numPr>
        <w:pBdr>
          <w:top w:val="none" w:sz="0" w:space="0" w:color="auto"/>
          <w:left w:val="none" w:sz="0" w:space="0" w:color="auto"/>
          <w:bottom w:val="none" w:sz="0" w:space="0" w:color="auto"/>
          <w:right w:val="none" w:sz="0" w:space="0" w:color="auto"/>
          <w:bar w:val="none" w:sz="0" w:color="auto"/>
        </w:pBdr>
        <w:suppressAutoHyphens w:val="0"/>
        <w:spacing w:after="120" w:line="264" w:lineRule="auto"/>
        <w:ind w:right="1127"/>
        <w:rPr>
          <w:rFonts w:ascii="Arial Narrow" w:hAnsi="Arial Narrow" w:cs="Arial Narrow"/>
          <w:sz w:val="22"/>
          <w:szCs w:val="22"/>
        </w:rPr>
      </w:pPr>
      <w:r>
        <w:rPr>
          <w:rFonts w:ascii="Arial Narrow" w:hAnsi="Arial Narrow"/>
          <w:i/>
          <w:iCs/>
          <w:sz w:val="22"/>
          <w:szCs w:val="22"/>
        </w:rPr>
        <w:t>Milieux ouverts agricoles (prés de fauche, pâtures)..</w:t>
      </w:r>
      <w:r>
        <w:rPr>
          <w:rFonts w:ascii="Arial Narrow" w:hAnsi="Arial Narrow"/>
          <w:sz w:val="22"/>
          <w:szCs w:val="22"/>
        </w:rPr>
        <w:t>. : Maintenir ces espaces ouverts, tout en conservant toutes les haies, bosquets et arbres isolés situés sur ou en limite des terrains ; conserver ou permettre l’installation des infrastructures agricoles nécessaires à leur exploitation (loge, stockage, abreuvoir, clôture...), en garantissant pour toute construction une taille à l’échelle du paysage dans lequel elle s’implante et une architecture de grande qualité (un emplacement judicieux, des matériaux de belle facture tel que le bois,  des formes simples et harmonieuses et des couleurs discrètes dans le paysage) ;</w:t>
      </w:r>
    </w:p>
    <w:p w:rsidR="00567D5A" w:rsidRDefault="00567D5A">
      <w:pPr>
        <w:numPr>
          <w:ilvl w:val="0"/>
          <w:numId w:val="9"/>
        </w:numPr>
        <w:pBdr>
          <w:top w:val="none" w:sz="0" w:space="0" w:color="auto"/>
          <w:left w:val="none" w:sz="0" w:space="0" w:color="auto"/>
          <w:bottom w:val="none" w:sz="0" w:space="0" w:color="auto"/>
          <w:right w:val="none" w:sz="0" w:space="0" w:color="auto"/>
          <w:bar w:val="none" w:sz="0" w:color="auto"/>
        </w:pBdr>
        <w:suppressAutoHyphens w:val="0"/>
        <w:spacing w:after="120" w:line="264" w:lineRule="auto"/>
        <w:ind w:right="1127"/>
        <w:rPr>
          <w:rFonts w:ascii="Arial Narrow" w:hAnsi="Arial Narrow" w:cs="Arial Narrow"/>
          <w:sz w:val="22"/>
          <w:szCs w:val="22"/>
        </w:rPr>
      </w:pPr>
      <w:r>
        <w:rPr>
          <w:rFonts w:ascii="Arial Narrow" w:hAnsi="Arial Narrow"/>
          <w:i/>
          <w:iCs/>
          <w:sz w:val="22"/>
          <w:szCs w:val="22"/>
        </w:rPr>
        <w:t xml:space="preserve">Vergers et vignes... : </w:t>
      </w:r>
      <w:r>
        <w:rPr>
          <w:rFonts w:ascii="Arial Narrow" w:hAnsi="Arial Narrow"/>
          <w:sz w:val="22"/>
          <w:szCs w:val="22"/>
        </w:rPr>
        <w:t>Conserver ce type de pratiques agricoles en rajeunissant si besoin les arbres fruitiers (replantation d’essences locales) ou les pieds de vignes vieillissants ; Conserver, entretenir ou réhabiliter à l’identique les ouvrages construits qui s’y rattachent (murs de terrasse, escaliers, trajes, cabordes).</w:t>
      </w:r>
    </w:p>
    <w:p w:rsidR="00567D5A" w:rsidRDefault="00567D5A">
      <w:pPr>
        <w:numPr>
          <w:ilvl w:val="0"/>
          <w:numId w:val="9"/>
        </w:numPr>
        <w:pBdr>
          <w:top w:val="none" w:sz="0" w:space="0" w:color="auto"/>
          <w:left w:val="none" w:sz="0" w:space="0" w:color="auto"/>
          <w:bottom w:val="none" w:sz="0" w:space="0" w:color="auto"/>
          <w:right w:val="none" w:sz="0" w:space="0" w:color="auto"/>
          <w:bar w:val="none" w:sz="0" w:color="auto"/>
        </w:pBdr>
        <w:suppressAutoHyphens w:val="0"/>
        <w:spacing w:after="120" w:line="264" w:lineRule="auto"/>
        <w:ind w:right="1127"/>
        <w:rPr>
          <w:rFonts w:ascii="Arial Narrow" w:hAnsi="Arial Narrow" w:cs="Arial Narrow"/>
          <w:b/>
          <w:bCs/>
          <w:sz w:val="22"/>
          <w:szCs w:val="22"/>
        </w:rPr>
      </w:pPr>
      <w:r>
        <w:rPr>
          <w:rFonts w:ascii="Arial Narrow" w:hAnsi="Arial Narrow"/>
          <w:i/>
          <w:iCs/>
          <w:sz w:val="22"/>
          <w:szCs w:val="22"/>
        </w:rPr>
        <w:t>Jardins potagers rivulaires... :</w:t>
      </w:r>
      <w:r>
        <w:rPr>
          <w:rFonts w:ascii="Arial Narrow" w:hAnsi="Arial Narrow"/>
          <w:sz w:val="22"/>
          <w:szCs w:val="22"/>
        </w:rPr>
        <w:t xml:space="preserve"> Maintenir l’activité maraîchère qui y existe ; utiliser deux ou trois modèles de cabanes de jardins différents maximum ; éviter les clôtures en limite, où les choisir de type ganivelle ou claire-voie en bois.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Ces structures paysagères feront l’objet d’une attention particulière en cas de modification.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6.7. 3 - Gestion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Pour être maintenues en l’état, c’est-à-dire ouverte, ces parcelles agricoles communales ou privées doivent être entretenues par un agriculteur qui pratique une agriculture extensive et raisonnée (voire biologique). Cela pour permettre de maintenir la diversité écologique des milieux et la qualité du cadre de vie des habitants de Bucey-lès-Gy.</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4E7927"/>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rPr>
          <w:rFonts w:ascii="Arial Narrow" w:hAnsi="Arial Narrow" w:cs="Arial Narrow"/>
          <w:b/>
          <w:bCs/>
          <w:color w:val="B51A00"/>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34" type="#_x0000_t75" style="width:63.75pt;height:32.25pt;visibility:visible">
            <v:imagedata r:id="rId9" o:title="" croptop="40564f" cropbottom="22280f" cropleft="4086f" cropright="48137f"/>
          </v:shape>
        </w:pict>
      </w:r>
      <w:r>
        <w:rPr>
          <w:rFonts w:ascii="Arial Narrow" w:hAnsi="Arial Narrow"/>
          <w:b/>
          <w:bCs/>
          <w:color w:val="B51A00"/>
          <w:sz w:val="22"/>
          <w:szCs w:val="22"/>
        </w:rPr>
        <w:t xml:space="preserve"> 6.8 - VÉGÉTATION REMARQUABLE</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6.8.1 -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Est considérée comme végétation remarquable à maintenir ou à prolonger toute masse végétale fondamentale du paysage de Bucey-lès-Gy repérée et analysée dans le rapport de présentation.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Il s’agit notamment des arbres isolés, alignement d’arbres, haies champêtres remarquables, parcs arborés ou espaces plantés résiduels faisant transition entre l’espace public et l’espace privé (grimpantes, vivaces, annuelles...).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6.8. 2 - Interventions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Cette végétation ne devra en aucun cas être coupée ni arrachée, sauf si il existe une nécessité de rajeunissement et/ou d’entretien (taille douce des arbres ou des haies).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6.8. 3 - Destruction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Cette végétation ne doit en aucun cas être coupée ou arrachée. S’il existe une nécessité de rajeunissement pour les arbres, un arbre de même essence et de taille conséquente doit être planté (4 à 5 mètres de haut suivant l’essence). L’entretien de cette végétation est faite de façon douce, que ce soit pour les arbres (voir fiche en annexe) ou pour la végétation arbustive.</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4E7927"/>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4E7927"/>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firstLine="567"/>
        <w:rPr>
          <w:rFonts w:ascii="Arial Narrow" w:hAnsi="Arial Narrow" w:cs="Arial Narrow"/>
          <w:b/>
          <w:bCs/>
          <w:color w:val="4E7927"/>
          <w:sz w:val="22"/>
          <w:szCs w:val="22"/>
        </w:rPr>
      </w:pPr>
      <w:r w:rsidRPr="0087576E">
        <w:rPr>
          <w:rFonts w:ascii="Arial Narrow" w:hAnsi="Arial Narrow" w:cs="Arial Narrow"/>
          <w:b/>
          <w:noProof/>
          <w:color w:val="B51A00"/>
          <w:sz w:val="22"/>
          <w:szCs w:val="22"/>
        </w:rPr>
        <w:pict>
          <v:shape id="_x0000_i1035" type="#_x0000_t75" style="width:63.75pt;height:32.25pt;visibility:visible">
            <v:imagedata r:id="rId9" o:title="" croptop="43827f" cropbottom="19017f" cropleft="4356f" cropright="47866f"/>
          </v:shape>
        </w:pict>
      </w:r>
      <w:r>
        <w:rPr>
          <w:rFonts w:ascii="Arial Narrow" w:hAnsi="Arial Narrow"/>
          <w:b/>
          <w:bCs/>
          <w:color w:val="4E7927"/>
          <w:sz w:val="22"/>
          <w:szCs w:val="22"/>
        </w:rPr>
        <w:t xml:space="preserve"> </w:t>
      </w:r>
      <w:r>
        <w:rPr>
          <w:rFonts w:ascii="Arial Narrow" w:hAnsi="Arial Narrow"/>
          <w:b/>
          <w:bCs/>
          <w:color w:val="B51A00"/>
          <w:sz w:val="22"/>
          <w:szCs w:val="22"/>
        </w:rPr>
        <w:t>6.9 - PARC ARBOR</w:t>
      </w:r>
      <w:r>
        <w:rPr>
          <w:rFonts w:ascii="Arial Narrow" w:hAnsi="Arial Narrow"/>
          <w:b/>
          <w:bCs/>
          <w:color w:val="B51A00"/>
          <w:sz w:val="22"/>
          <w:szCs w:val="22"/>
          <w:lang w:val="pt-PT"/>
        </w:rPr>
        <w:t xml:space="preserve">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firstLine="567"/>
        <w:rPr>
          <w:rFonts w:ascii="Arial Narrow" w:hAnsi="Arial Narrow" w:cs="Arial Narrow"/>
          <w:b/>
          <w:bCs/>
          <w:sz w:val="22"/>
          <w:szCs w:val="22"/>
        </w:rPr>
      </w:pPr>
      <w:r>
        <w:rPr>
          <w:rFonts w:ascii="Arial Narrow" w:hAnsi="Arial Narrow"/>
          <w:b/>
          <w:bCs/>
          <w:sz w:val="22"/>
          <w:szCs w:val="22"/>
        </w:rPr>
        <w:t>6.9.1 -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Est considéré comme parc arboré, un espace végétalisé qui se caractérise par la présence de nombreux arbres, anciens et bien conservés, d’essence locales ou exotiques (arbres de collection par exemple). Souvent clos de murs en pierre, il accompagne les demeures remarquables et offre un plan de composition recherché (allée, cheminement, parterre, perspectives, fontainerie...).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6.9. 2 - Interventions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Tous ces parcs doivent être conservés dans le même esprit, c’est-à-dire arboré et planté. Ils sont régulièrement entretenu et ne feront pas l’objet de modifications importantes. Les arbres sont entretenus de façon douce et raisonnée, les parterres laissés engazonnés et les chemins gravillonnés.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Une requalification est possible sous condition qu’elle s’inspire de la composition originelle (si possible) et qu’elle soit menée par un architecte-paysagiste compétents en matière de jardins historiques.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6.9. 3 - Modifications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sz w:val="22"/>
          <w:szCs w:val="22"/>
        </w:rPr>
        <w:t>La végétation ne doit en aucun cas être coupée ou arrachée. S’il existe une nécessité de rajeunissement pour les arbres, un arbre de même essence et de taille conséquente doit être planté (4 à 5 mètres de haut suivant l’essence). De petites constructions (annexes corps de bâtiment principal ou folies) sont possibles mais doivent retsées limitées et ne pas entraîner la coupe d’arbres structurants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E22400"/>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4E7927"/>
          <w:sz w:val="22"/>
          <w:szCs w:val="22"/>
        </w:rPr>
      </w:pPr>
      <w:r w:rsidRPr="0087576E">
        <w:rPr>
          <w:rFonts w:ascii="Arial Narrow" w:hAnsi="Arial Narrow" w:cs="Arial Narrow"/>
          <w:b/>
          <w:noProof/>
          <w:color w:val="B51A00"/>
          <w:sz w:val="22"/>
          <w:szCs w:val="22"/>
        </w:rPr>
        <w:pict>
          <v:shape id="_x0000_i1036" type="#_x0000_t75" style="width:63.75pt;height:32.25pt;visibility:visible">
            <v:imagedata r:id="rId9" o:title="" croptop="46651f" cropbottom="16193f" cropleft="4227f" cropright="47995f"/>
          </v:shape>
        </w:pict>
      </w:r>
      <w:r>
        <w:rPr>
          <w:rFonts w:ascii="Arial Narrow" w:hAnsi="Arial Narrow"/>
          <w:color w:val="4E7927"/>
          <w:sz w:val="22"/>
          <w:szCs w:val="22"/>
        </w:rPr>
        <w:t xml:space="preserve"> </w:t>
      </w:r>
      <w:r>
        <w:rPr>
          <w:rFonts w:ascii="Arial Narrow" w:hAnsi="Arial Narrow"/>
          <w:b/>
          <w:bCs/>
          <w:color w:val="B51A00"/>
          <w:sz w:val="22"/>
          <w:szCs w:val="22"/>
        </w:rPr>
        <w:t>6.10 - FORÊTS, BOIS, BOSQUETS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6.10.1 -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Les espaces boisés limitrophes du centre-bourg sont essentiellement installés sur les coteaux  ou les pentes les plus raides.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Ils participent à la valeur écologique du lieu, mais ne sont pas toujours opportuns suivant l’endroit où ils se trouvent.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6.10. 2 - Interventions - Coupes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Il est possible de couper ou d’élaguer certains arbres, voire de limiter l'expansion de la forêt notamment lorsque celle-ci vient masquer une vue ou une perspective remarquable, ou qu’elle descend trop près des habitations.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On évitera cependant les coupes à blanc, en veillant à conserver les sujets les plus remarquables.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Néanmoins, toute la végétation située sur les berges de la Morthe doit faire l’objet d’une analyse par un arboriste-conseil diplômé.</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4E7927"/>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4E7927"/>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37" type="#_x0000_t75" style="width:63.75pt;height:32.25pt;visibility:visible">
            <v:imagedata r:id="rId9" o:title="" croptop="49641f" cropbottom="13203f" cropleft="4781f" cropright="47441f"/>
          </v:shape>
        </w:pict>
      </w:r>
      <w:r>
        <w:rPr>
          <w:rFonts w:ascii="Arial Narrow" w:hAnsi="Arial Narrow"/>
          <w:color w:val="4E7927"/>
          <w:sz w:val="22"/>
          <w:szCs w:val="22"/>
        </w:rPr>
        <w:t xml:space="preserve"> </w:t>
      </w:r>
      <w:r>
        <w:rPr>
          <w:rFonts w:ascii="Arial Narrow" w:hAnsi="Arial Narrow"/>
          <w:b/>
          <w:bCs/>
          <w:color w:val="B51A00"/>
          <w:sz w:val="22"/>
          <w:szCs w:val="22"/>
        </w:rPr>
        <w:t xml:space="preserve">6.11 - HAIES CHAMPÊTRES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6.11.1 -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Les haies champêtres constituent des corridors biologiques indispensables à la vie et aux déplacement de la faune (grande ou petite), elles hébergent une faune auxiliaire précieuse pour le jardinier ou l’agriculteur et sont aussi de potentielles «pourvoyeuses» d’énergie renouvelable. A ce titre, la haie champêtre représente une composante essentielle du paysage.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Une haie champêtre est plantée de plusieurs essences arbustives indigènes (c’es-à-dire que les végétaux sont adaptés au sol et au climat). Elle peut être haute comme une bande boisée(haie double, voire triple) ou une haie brise-vent, ou basse (délimitation de parcelles).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6.11.2 - Interventions - Destructions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Toutes les haies champêtres doivent être protégées et entretenues. Elles ne peuvent pas être coupées, mais elles peuvent être taillées (à condition de respecter une taille adaptée à la hauteur de la haie). Les végétaux vieillissants ou malades doivent être replantés.</w:t>
      </w: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B51A00"/>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B51A00"/>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64" w:lineRule="auto"/>
        <w:ind w:left="1701" w:right="1127"/>
        <w:jc w:val="both"/>
        <w:rPr>
          <w:rFonts w:ascii="Arial Narrow" w:hAnsi="Arial Narrow" w:cs="Arial Narrow"/>
          <w:b/>
          <w:bCs/>
          <w:color w:val="B51A00"/>
          <w:sz w:val="22"/>
          <w:szCs w:val="22"/>
        </w:rPr>
      </w:pPr>
      <w:r>
        <w:rPr>
          <w:noProof/>
        </w:rPr>
      </w:r>
      <w:r w:rsidRPr="009974A2">
        <w:rPr>
          <w:rFonts w:ascii="Arial Narrow" w:hAnsi="Arial Narrow" w:cs="Arial Narrow"/>
          <w:b/>
          <w:bCs/>
          <w:noProof/>
          <w:color w:val="B51A00"/>
          <w:sz w:val="22"/>
          <w:szCs w:val="22"/>
        </w:rPr>
        <w:pict>
          <v:rect id="_x0000_s1031" style="width:25pt;height:7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" fillcolor="#0433ff" stroked="f" strokeweight="1pt">
            <v:stroke miterlimit="4"/>
            <w10:anchorlock/>
          </v:rect>
        </w:pict>
      </w:r>
      <w:r>
        <w:rPr>
          <w:rFonts w:ascii="Arial Narrow" w:hAnsi="Arial Narrow"/>
          <w:b/>
          <w:bCs/>
          <w:color w:val="B51A00"/>
          <w:sz w:val="22"/>
          <w:szCs w:val="22"/>
        </w:rPr>
        <w:t xml:space="preserve"> </w:t>
      </w:r>
      <w:r>
        <w:rPr>
          <w:noProof/>
        </w:rPr>
      </w:r>
      <w:r w:rsidRPr="0087576E">
        <w:rPr>
          <w:rFonts w:ascii="Arial Narrow" w:hAnsi="Arial Narrow" w:cs="Arial Narrow"/>
          <w:b/>
          <w:bCs/>
          <w:noProof/>
          <w:color w:val="B51A00"/>
          <w:sz w:val="22"/>
          <w:szCs w:val="22"/>
        </w:rPr>
        <w:pict>
          <v:rect id="_x0000_s1032" style="width:23pt;height:7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" fillcolor="#0433ff" stroked="f" strokeweight="1pt">
            <v:stroke miterlimit="4"/>
            <w10:anchorlock/>
          </v:rect>
        </w:pict>
      </w:r>
      <w:r>
        <w:rPr>
          <w:rFonts w:ascii="Arial Narrow" w:hAnsi="Arial Narrow"/>
          <w:b/>
          <w:bCs/>
          <w:color w:val="B51A00"/>
          <w:sz w:val="22"/>
          <w:szCs w:val="22"/>
          <w:lang w:val="de-DE"/>
        </w:rPr>
        <w:t xml:space="preserve">  6.12 ESPACES PUBLICS SINGULIERS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6.12.1 -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Sont considérés comme espaces publics singuliers, les passages, les trajes, les chemins dont le rôle est de relier entre elles plusieurs circulations.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FF4013"/>
          <w:sz w:val="22"/>
          <w:szCs w:val="22"/>
        </w:rPr>
      </w:pPr>
      <w:r>
        <w:rPr>
          <w:rFonts w:ascii="Arial Narrow" w:hAnsi="Arial Narrow"/>
          <w:b/>
          <w:bCs/>
          <w:sz w:val="22"/>
          <w:szCs w:val="22"/>
        </w:rPr>
        <w:t>6.12.2 - Modification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ind w:left="1701" w:right="1127"/>
        <w:rPr>
          <w:rFonts w:ascii="Arial Narrow" w:hAnsi="Arial Narrow" w:cs="Arial Narrow"/>
          <w:sz w:val="22"/>
          <w:szCs w:val="22"/>
        </w:rPr>
      </w:pPr>
      <w:r>
        <w:rPr>
          <w:rFonts w:ascii="Arial Narrow" w:hAnsi="Arial Narrow"/>
          <w:sz w:val="22"/>
          <w:szCs w:val="22"/>
        </w:rPr>
        <w:t>Ces circulations couvertes ou non, dans l’œuvre d’un immeuble ou séparant deux immeubles devront être maintenus et ne jamais faire l’objet d’une appropriation quelconque de la part des propriétaires mitoyens.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sz w:val="22"/>
          <w:szCs w:val="22"/>
        </w:rPr>
      </w:pPr>
      <w:r>
        <w:rPr>
          <w:rFonts w:ascii="Arial Narrow" w:hAnsi="Arial Narrow"/>
          <w:sz w:val="22"/>
          <w:szCs w:val="22"/>
        </w:rPr>
        <w:t>Les chemins de défruitement, qui permettent d’accéder depuis le village aux espaces natuels, devront également être maintenus et entretenus.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color w:val="FF4013"/>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b/>
          <w:bCs/>
          <w:color w:val="B51A00"/>
          <w:sz w:val="22"/>
          <w:szCs w:val="22"/>
        </w:rPr>
      </w:pPr>
      <w:r>
        <w:rPr>
          <w:noProof/>
        </w:rPr>
      </w:r>
      <w:r w:rsidRPr="009974A2">
        <w:rPr>
          <w:rFonts w:ascii="Arial Narrow" w:hAnsi="Arial Narrow" w:cs="Arial Narrow"/>
          <w:b/>
          <w:bCs/>
          <w:noProof/>
          <w:color w:val="B51A00"/>
          <w:sz w:val="22"/>
          <w:szCs w:val="22"/>
        </w:rPr>
        <w:pict>
          <v:rect id="officeArt object" o:spid="_x0000_s1033" style="width:50pt;height: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" fillcolor="#006d8f" stroked="f" strokeweight="1pt">
            <v:stroke miterlimit="4"/>
            <w10:anchorlock/>
          </v:rect>
        </w:pict>
      </w:r>
      <w:r>
        <w:rPr>
          <w:rFonts w:ascii="Arial Narrow" w:hAnsi="Arial Narrow"/>
          <w:color w:val="FF4013"/>
          <w:sz w:val="22"/>
          <w:szCs w:val="22"/>
        </w:rPr>
        <w:t xml:space="preserve">  </w:t>
      </w:r>
      <w:r>
        <w:rPr>
          <w:rFonts w:ascii="Arial Narrow" w:hAnsi="Arial Narrow"/>
          <w:b/>
          <w:bCs/>
          <w:color w:val="B51A00"/>
          <w:sz w:val="22"/>
          <w:szCs w:val="22"/>
        </w:rPr>
        <w:t xml:space="preserve">6.13 MURS DE CLÔTURE -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6.13.1 - Définition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Les murs qu’ils soient de clôture ou de soutènement revêtent un caractère primordial dans l’expression de la limite entre l’espace public et privé.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color w:val="8C8500"/>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6.13.2 - Modification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16" w:lineRule="auto"/>
        <w:ind w:left="1701" w:right="1127"/>
        <w:rPr>
          <w:rFonts w:ascii="Arial Narrow" w:hAnsi="Arial Narrow" w:cs="Arial Narrow"/>
          <w:sz w:val="24"/>
          <w:szCs w:val="24"/>
        </w:rPr>
      </w:pPr>
      <w:r>
        <w:rPr>
          <w:rFonts w:ascii="Arial Narrow" w:hAnsi="Arial Narrow"/>
          <w:sz w:val="24"/>
          <w:szCs w:val="24"/>
        </w:rPr>
        <w:t>Ces éléments doivent être préservés et entretenus sans jamais être démolis, sauf pour une reconstruction à l’identique.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16" w:lineRule="auto"/>
        <w:ind w:left="1701" w:right="1127"/>
        <w:rPr>
          <w:rFonts w:ascii="Arial Narrow" w:hAnsi="Arial Narrow" w:cs="Arial Narrow"/>
          <w:sz w:val="24"/>
          <w:szCs w:val="24"/>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color w:val="B51A00"/>
          <w:sz w:val="22"/>
          <w:szCs w:val="22"/>
        </w:rPr>
      </w:pPr>
      <w:r w:rsidRPr="0087576E">
        <w:rPr>
          <w:rFonts w:ascii="Arial Narrow" w:hAnsi="Arial Narrow" w:cs="Arial Narrow"/>
          <w:b/>
          <w:noProof/>
          <w:color w:val="B51A00"/>
          <w:sz w:val="22"/>
          <w:szCs w:val="22"/>
        </w:rPr>
        <w:pict>
          <v:shape id="_x0000_i1041" type="#_x0000_t75" style="width:43.5pt;height:32.25pt;visibility:visible">
            <v:imagedata r:id="rId9" o:title="" croptop="60515f" cropbottom="414f" cropleft="2449f" cropright="47428f"/>
          </v:shape>
        </w:pict>
      </w:r>
      <w:r>
        <w:rPr>
          <w:rFonts w:ascii="Arial Narrow" w:hAnsi="Arial Narrow"/>
          <w:b/>
          <w:bCs/>
          <w:color w:val="E22400"/>
          <w:sz w:val="22"/>
          <w:szCs w:val="22"/>
        </w:rPr>
        <w:t xml:space="preserve">6.14 - </w:t>
      </w:r>
      <w:r>
        <w:rPr>
          <w:rFonts w:ascii="Arial Narrow" w:hAnsi="Arial Narrow"/>
          <w:b/>
          <w:bCs/>
          <w:color w:val="B51A00"/>
          <w:sz w:val="22"/>
          <w:szCs w:val="22"/>
        </w:rPr>
        <w:t xml:space="preserve">POINTS DE VUES REMARQUABLES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b/>
          <w:bCs/>
          <w:sz w:val="22"/>
          <w:szCs w:val="22"/>
        </w:rPr>
      </w:pPr>
      <w:r>
        <w:rPr>
          <w:rFonts w:ascii="Arial Narrow" w:hAnsi="Arial Narrow"/>
          <w:b/>
          <w:bCs/>
          <w:sz w:val="22"/>
          <w:szCs w:val="22"/>
        </w:rPr>
        <w:t xml:space="preserve">6.14.1 - Définition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Est considérée comme  point de vue remarquable, tout lieu d’où la vue permet d’apprécier un paysage au sens large, qu’il soit naturel ou urbanisé et où un détail peut prendre une importance supérieure à la valeur qu’on lui accorde dans le secteur auquel il appartient.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L’AVAP distingue deux types de vues remarquables : les vues depuis l’extérieur du village et les vues depuis l’intérieur du village vers le paysage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b/>
          <w:bCs/>
          <w:sz w:val="22"/>
          <w:szCs w:val="22"/>
        </w:rPr>
        <w:t>6.14.2 - Altération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Ces points de vue devront être maintenus en l’état ou aménagés pour être fréquentés. Les aménagements, matériaux et mobilier, ne devront pas nuire à la beauté de la vue (pas de main courante opaque par exemple) et s’ils sont aménagés, ils devront être l’objet d’un projet d’ensemble.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Les cônes de vue qui se définissent depuis ces points géographiques particuliers devront être dégagés de toute végétation envahissante ou construction masquante.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pPr>
      <w:r>
        <w:rPr>
          <w:rFonts w:ascii="Arial Narrow" w:hAnsi="Arial Narrow"/>
          <w:sz w:val="22"/>
          <w:szCs w:val="22"/>
        </w:rPr>
        <w:t xml:space="preserve">Concernant certaines vues depuis l’intérieur du village en Z1S1, le «vide»(espace non bâti) acquiert une valeur tout aussi importante le «plein» (construction). </w:t>
      </w:r>
      <w:r>
        <w:rPr>
          <w:rFonts w:ascii="Arial Unicode MS"/>
          <w:sz w:val="22"/>
          <w:szCs w:val="22"/>
        </w:rPr>
        <w:br w:type="page"/>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168" w:lineRule="auto"/>
        <w:ind w:left="1701" w:right="1127"/>
        <w:jc w:val="both"/>
        <w:rPr>
          <w:rFonts w:ascii="Arial Narrow" w:hAnsi="Arial Narrow" w:cs="Arial Narrow"/>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hanging="567"/>
        <w:jc w:val="left"/>
        <w:rPr>
          <w:rFonts w:ascii="Arial Narrow" w:hAnsi="Arial Narrow" w:cs="Arial Narrow"/>
          <w:b/>
          <w:bCs/>
          <w:sz w:val="22"/>
          <w:szCs w:val="22"/>
        </w:rPr>
      </w:pPr>
      <w:r>
        <w:rPr>
          <w:rFonts w:ascii="Arial Narrow" w:hAnsi="Arial Narrow"/>
          <w:b/>
          <w:bCs/>
          <w:color w:val="B51A00"/>
          <w:sz w:val="22"/>
          <w:szCs w:val="22"/>
        </w:rPr>
        <w:t>7- MODE D’EMPLOI DU RÈGLEMENT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FF4013"/>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B51A00"/>
          <w:sz w:val="22"/>
          <w:szCs w:val="22"/>
        </w:rPr>
      </w:pPr>
      <w:r>
        <w:rPr>
          <w:rFonts w:ascii="Arial Narrow" w:hAnsi="Arial Narrow"/>
          <w:b/>
          <w:bCs/>
          <w:color w:val="B51A00"/>
          <w:sz w:val="22"/>
          <w:szCs w:val="22"/>
        </w:rPr>
        <w:t>7.1 - STRUCTURE DU RÈGLEMENT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r>
        <w:rPr>
          <w:rFonts w:ascii="Arial Narrow" w:hAnsi="Arial Narrow"/>
          <w:color w:val="222222"/>
          <w:sz w:val="22"/>
          <w:szCs w:val="22"/>
        </w:rPr>
        <w:t>Le règlement se structure autour de trois parties et une annexe générale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222222"/>
          <w:sz w:val="22"/>
          <w:szCs w:val="22"/>
        </w:rPr>
      </w:pPr>
      <w:r>
        <w:rPr>
          <w:rFonts w:ascii="Arial Narrow" w:hAnsi="Arial Narrow"/>
          <w:b/>
          <w:bCs/>
          <w:color w:val="222222"/>
          <w:sz w:val="22"/>
          <w:szCs w:val="22"/>
        </w:rPr>
        <w:t>1er</w:t>
      </w:r>
      <w:r>
        <w:rPr>
          <w:rFonts w:ascii="Arial Narrow" w:hAnsi="Arial Narrow"/>
          <w:b/>
          <w:bCs/>
          <w:color w:val="222222"/>
          <w:sz w:val="22"/>
          <w:szCs w:val="22"/>
          <w:vertAlign w:val="superscript"/>
        </w:rPr>
        <w:t xml:space="preserve"> </w:t>
      </w:r>
      <w:r>
        <w:rPr>
          <w:rFonts w:ascii="Arial Narrow" w:hAnsi="Arial Narrow"/>
          <w:b/>
          <w:bCs/>
          <w:color w:val="222222"/>
          <w:sz w:val="22"/>
          <w:szCs w:val="22"/>
        </w:rPr>
        <w:t>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jc w:val="left"/>
        <w:rPr>
          <w:rFonts w:ascii="Arial Narrow" w:hAnsi="Arial Narrow" w:cs="Arial Narrow"/>
          <w:b/>
          <w:bCs/>
          <w:color w:val="222222"/>
          <w:sz w:val="22"/>
          <w:szCs w:val="22"/>
        </w:rPr>
      </w:pPr>
      <w:r>
        <w:rPr>
          <w:rFonts w:ascii="Arial Narrow" w:hAnsi="Arial Narrow" w:cs="Arial Narrow"/>
          <w:b/>
          <w:bCs/>
          <w:color w:val="222222"/>
          <w:sz w:val="22"/>
          <w:szCs w:val="22"/>
        </w:rPr>
        <w:tab/>
        <w:t>«</w:t>
      </w:r>
      <w:r>
        <w:rPr>
          <w:rFonts w:ascii="Arial Narrow" w:hAnsi="Arial Narrow"/>
          <w:b/>
          <w:bCs/>
          <w:color w:val="222222"/>
          <w:sz w:val="22"/>
          <w:szCs w:val="22"/>
        </w:rPr>
        <w:t>RÈGLES D’URBANISME APPLICABLES À CHAQUE SOUS-ZONE»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r>
        <w:rPr>
          <w:rFonts w:ascii="Arial Narrow" w:hAnsi="Arial Narrow"/>
          <w:color w:val="222222"/>
          <w:sz w:val="22"/>
          <w:szCs w:val="22"/>
        </w:rPr>
        <w:t>Chaque sous-zone ayant ses caractéristiques propres : centre ancien, aire d’extension, aire artisanale et commerciale, aire naturelle ou agricole, il convient d’en préciser les modes d’implantations, les gabarits, les démolitions.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r>
        <w:rPr>
          <w:rFonts w:ascii="Arial Narrow" w:hAnsi="Arial Narrow"/>
          <w:b/>
          <w:bCs/>
          <w:color w:val="222222"/>
          <w:sz w:val="22"/>
          <w:szCs w:val="22"/>
        </w:rPr>
        <w:t>2ème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b/>
          <w:bCs/>
          <w:color w:val="222222"/>
          <w:sz w:val="22"/>
          <w:szCs w:val="22"/>
        </w:rPr>
      </w:pPr>
      <w:r>
        <w:rPr>
          <w:rFonts w:ascii="Arial Narrow" w:hAnsi="Arial Narrow" w:cs="Arial Narrow"/>
          <w:b/>
          <w:bCs/>
          <w:color w:val="222222"/>
          <w:sz w:val="22"/>
          <w:szCs w:val="22"/>
        </w:rPr>
        <w:tab/>
        <w:t>«</w:t>
      </w:r>
      <w:r>
        <w:rPr>
          <w:rFonts w:ascii="Arial Narrow" w:hAnsi="Arial Narrow"/>
          <w:b/>
          <w:bCs/>
          <w:color w:val="222222"/>
          <w:sz w:val="22"/>
          <w:szCs w:val="22"/>
        </w:rPr>
        <w:t>PRESCRIPTIONS ARCHITECTURALES APPLICABLES AUX IMMEUBLES»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r>
        <w:rPr>
          <w:rFonts w:ascii="Arial Narrow" w:hAnsi="Arial Narrow"/>
          <w:color w:val="222222"/>
          <w:sz w:val="22"/>
          <w:szCs w:val="22"/>
        </w:rPr>
        <w:t>Les documents graphiques et plu précisément la planche PO3 identifie toutes les catégories d’immeubles; depuis les monuments historiques jusqu’aux immeubles discordants.Chaque type d’immeuble est donc régi par un règlement qui lui est propre.</w:t>
      </w:r>
      <w:r>
        <w:rPr>
          <w:rFonts w:ascii="Arial Narrow" w:hAnsi="Arial Narrow"/>
          <w:color w:val="222222"/>
          <w:sz w:val="22"/>
          <w:szCs w:val="22"/>
        </w:rPr>
        <w:tab/>
      </w:r>
      <w:r>
        <w:rPr>
          <w:rFonts w:ascii="Arial Narrow" w:hAnsi="Arial Narrow"/>
          <w:color w:val="222222"/>
          <w:sz w:val="22"/>
          <w:szCs w:val="22"/>
        </w:rPr>
        <w:tab/>
      </w:r>
      <w:r>
        <w:rPr>
          <w:rFonts w:ascii="Arial Narrow" w:hAnsi="Arial Narrow"/>
          <w:color w:val="222222"/>
          <w:sz w:val="22"/>
          <w:szCs w:val="22"/>
        </w:rPr>
        <w:tab/>
      </w:r>
      <w:r>
        <w:rPr>
          <w:rFonts w:ascii="Arial Narrow" w:hAnsi="Arial Narrow"/>
          <w:color w:val="222222"/>
          <w:sz w:val="22"/>
          <w:szCs w:val="22"/>
        </w:rPr>
        <w:tab/>
      </w:r>
      <w:r>
        <w:rPr>
          <w:rFonts w:ascii="Arial Narrow" w:hAnsi="Arial Narrow"/>
          <w:color w:val="222222"/>
          <w:sz w:val="22"/>
          <w:szCs w:val="22"/>
        </w:rPr>
        <w:tab/>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r>
        <w:rPr>
          <w:rFonts w:ascii="Arial Narrow" w:hAnsi="Arial Narrow"/>
          <w:b/>
          <w:bCs/>
          <w:color w:val="222222"/>
          <w:sz w:val="22"/>
          <w:szCs w:val="22"/>
        </w:rPr>
        <w:t>3ème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b/>
          <w:bCs/>
          <w:color w:val="222222"/>
          <w:sz w:val="22"/>
          <w:szCs w:val="22"/>
        </w:rPr>
      </w:pPr>
      <w:r>
        <w:rPr>
          <w:rFonts w:ascii="Arial Narrow" w:hAnsi="Arial Narrow" w:cs="Arial Narrow"/>
          <w:color w:val="222222"/>
          <w:sz w:val="22"/>
          <w:szCs w:val="22"/>
        </w:rPr>
        <w:tab/>
      </w:r>
      <w:r>
        <w:rPr>
          <w:rFonts w:ascii="Arial Narrow" w:hAnsi="Arial Narrow"/>
          <w:b/>
          <w:bCs/>
          <w:color w:val="222222"/>
          <w:sz w:val="22"/>
          <w:szCs w:val="22"/>
        </w:rPr>
        <w:t xml:space="preserve">«PRESCRIPTIONS APPLICABLES AUX ESPACES URBAINS NON BÂTIS ET PAYSAGES </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B51A00"/>
        </w:rPr>
      </w:pP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cs="Arial Narrow"/>
          <w:b/>
          <w:bCs/>
          <w:color w:val="B51A00"/>
          <w:sz w:val="22"/>
          <w:szCs w:val="22"/>
        </w:rPr>
        <w:tab/>
      </w:r>
      <w:r>
        <w:rPr>
          <w:rFonts w:ascii="Arial Narrow" w:hAnsi="Arial Narrow"/>
          <w:b/>
          <w:bCs/>
          <w:color w:val="B51A00"/>
          <w:sz w:val="22"/>
          <w:szCs w:val="22"/>
        </w:rPr>
        <w:t xml:space="preserve">  </w:t>
      </w:r>
      <w:r>
        <w:rPr>
          <w:rFonts w:ascii="Arial Narrow" w:hAnsi="Arial Narrow"/>
          <w:sz w:val="22"/>
          <w:szCs w:val="22"/>
        </w:rPr>
        <w:t xml:space="preserve">    (privés et publics)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sz w:val="22"/>
          <w:szCs w:val="22"/>
        </w:rPr>
      </w:pPr>
      <w:r>
        <w:rPr>
          <w:rFonts w:ascii="Arial Narrow" w:hAnsi="Arial Narrow"/>
          <w:sz w:val="22"/>
          <w:szCs w:val="22"/>
        </w:rPr>
        <w:t>Les règles sur le paysage visent à maintenir cette symbiose si particulière à Bucey-lès-Gy où le bâti valorise le végétal qu’il soit naturel ou cultivé, et inversement. La préservation des vues et perspectives est donc l’un des fondement de l’AVAP.</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sz w:val="22"/>
          <w:szCs w:val="22"/>
        </w:rPr>
      </w:pPr>
      <w:r>
        <w:rPr>
          <w:rFonts w:ascii="Arial Narrow" w:hAnsi="Arial Narrow"/>
          <w:color w:val="222222"/>
          <w:sz w:val="22"/>
          <w:szCs w:val="22"/>
        </w:rPr>
        <w:t>Les espaces non bâtis repérés au titre de l’AVAP et les espaces publics font l’objet d’une règlementation simple compte-tenu de la qualité de ces espaces toujours jalousement entretenus jusqu’à aujourd’hui.</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b/>
          <w:bCs/>
          <w:color w:val="222222"/>
          <w:sz w:val="22"/>
          <w:szCs w:val="22"/>
        </w:rPr>
      </w:pPr>
      <w:r>
        <w:rPr>
          <w:rFonts w:ascii="Arial Narrow" w:hAnsi="Arial Narrow"/>
          <w:b/>
          <w:bCs/>
          <w:color w:val="222222"/>
          <w:sz w:val="22"/>
          <w:szCs w:val="22"/>
        </w:rPr>
        <w:t>Annexe générale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701" w:right="1127"/>
        <w:rPr>
          <w:rFonts w:ascii="Arial Narrow" w:hAnsi="Arial Narrow" w:cs="Arial Narrow"/>
          <w:color w:val="222222"/>
          <w:sz w:val="22"/>
          <w:szCs w:val="22"/>
        </w:rPr>
      </w:pPr>
      <w:r>
        <w:rPr>
          <w:rFonts w:ascii="Arial Narrow" w:hAnsi="Arial Narrow"/>
          <w:color w:val="222222"/>
          <w:sz w:val="22"/>
          <w:szCs w:val="22"/>
        </w:rPr>
        <w:t>Le pétitionnaire se réfère aux prescriptions techniques pour comprendre la règle et s’en inspirer.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it-IT"/>
        </w:rPr>
        <w:t>7.2 - COMPR</w:t>
      </w:r>
      <w:r>
        <w:rPr>
          <w:rFonts w:ascii="Arial Narrow" w:hAnsi="Arial Narrow"/>
          <w:b/>
          <w:bCs/>
          <w:color w:val="B51A00"/>
          <w:sz w:val="22"/>
          <w:szCs w:val="22"/>
        </w:rPr>
        <w:t>É</w:t>
      </w:r>
      <w:r>
        <w:rPr>
          <w:rFonts w:ascii="Arial Narrow" w:hAnsi="Arial Narrow"/>
          <w:b/>
          <w:bCs/>
          <w:color w:val="B51A00"/>
          <w:sz w:val="22"/>
          <w:szCs w:val="22"/>
          <w:lang w:val="en-US"/>
        </w:rPr>
        <w:t>HENSION ET APPLICATION DE LA R</w:t>
      </w:r>
      <w:r>
        <w:rPr>
          <w:rFonts w:ascii="Arial Narrow" w:hAnsi="Arial Narrow"/>
          <w:b/>
          <w:bCs/>
          <w:color w:val="B51A00"/>
          <w:sz w:val="22"/>
          <w:szCs w:val="22"/>
          <w:lang w:val="it-IT"/>
        </w:rPr>
        <w:t>È</w:t>
      </w:r>
      <w:r>
        <w:rPr>
          <w:rFonts w:ascii="Arial Narrow" w:hAnsi="Arial Narrow"/>
          <w:b/>
          <w:bCs/>
          <w:color w:val="B51A00"/>
          <w:sz w:val="22"/>
          <w:szCs w:val="22"/>
          <w:lang w:val="de-DE"/>
        </w:rPr>
        <w:t>GLE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r>
        <w:rPr>
          <w:rFonts w:ascii="Arial Narrow" w:hAnsi="Arial Narrow"/>
          <w:sz w:val="22"/>
          <w:szCs w:val="22"/>
        </w:rPr>
        <w:t>La règle est régie par les observations et constats croisés du diagnostic patrimonial adossé au rapport de présentation et des objectifs du développement durable, vers lequel tout pétitionnaire doit se reporter pour comprendre la philosophie du présent règlement.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Règles d’urbanisme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r>
        <w:rPr>
          <w:rFonts w:ascii="Arial Narrow" w:hAnsi="Arial Narrow"/>
          <w:sz w:val="22"/>
          <w:szCs w:val="22"/>
        </w:rPr>
        <w:t>Chaque article principal est précédé d’un rappel à l’esprit de la règle. Il comporte deux alinéas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 :</w:t>
      </w:r>
      <w:r>
        <w:rPr>
          <w:rFonts w:ascii="Arial Narrow" w:hAnsi="Arial Narrow"/>
          <w:sz w:val="22"/>
          <w:szCs w:val="22"/>
        </w:rPr>
        <w:t xml:space="preserve">  </w:t>
      </w:r>
      <w:r>
        <w:rPr>
          <w:rFonts w:ascii="Arial Narrow" w:hAnsi="Arial Narrow"/>
          <w:sz w:val="22"/>
          <w:szCs w:val="22"/>
        </w:rPr>
        <w:tab/>
        <w:t>rappel des observations contenues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sz w:val="26"/>
          <w:szCs w:val="26"/>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sz w:val="22"/>
          <w:szCs w:val="22"/>
        </w:rPr>
        <w:tab/>
        <w:t>maintien, adaptation ou autre disposition au regard du constat et qui prévaut pour la rédaction des articles.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Times" w:hAnsi="Times" w:cs="Times"/>
          <w:b/>
          <w:bCs/>
          <w:sz w:val="26"/>
          <w:szCs w:val="26"/>
        </w:rPr>
      </w:pPr>
      <w:r>
        <w:rPr>
          <w:rFonts w:ascii="Arial Narrow" w:hAnsi="Arial Narrow"/>
          <w:b/>
          <w:bCs/>
          <w:sz w:val="22"/>
          <w:szCs w:val="22"/>
        </w:rPr>
        <w:t>Nota Bene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sz w:val="26"/>
          <w:szCs w:val="26"/>
        </w:rPr>
      </w:pPr>
      <w:r>
        <w:rPr>
          <w:rFonts w:ascii="Arial Narrow" w:hAnsi="Arial Narrow"/>
          <w:sz w:val="22"/>
          <w:szCs w:val="22"/>
        </w:rPr>
        <w:t>Pour les règles d’urbanisme non décrites concernant l’occupation et utilisation du sol, les conditions de desserte des terrains (voies et réseaux divers) , les caractéristiques des terrains , les obligations en matière de réalisation d’aires de stationnement et d’espaces libres (aires de jeux et de loisirs), les obligations en matière d’installations  d’infrastructures de communications, le pétitionnaire se reporte au règlement du PLUi.</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pPr>
      <w:r>
        <w:rPr>
          <w:rFonts w:ascii="Arial Unicode MS"/>
          <w:color w:val="FF4013"/>
          <w:sz w:val="24"/>
          <w:szCs w:val="24"/>
        </w:rPr>
        <w:br w:type="page"/>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tabs>
          <w:tab w:val="left" w:pos="3119"/>
        </w:tabs>
        <w:spacing w:before="0" w:after="0" w:line="264" w:lineRule="auto"/>
        <w:ind w:left="1134" w:right="843"/>
        <w:jc w:val="left"/>
        <w:rPr>
          <w:rFonts w:ascii="Arial Narrow" w:hAnsi="Arial Narrow" w:cs="Arial Narrow"/>
          <w:b/>
          <w:bCs/>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r>
        <w:rPr>
          <w:noProof/>
        </w:rPr>
        <w:pict>
          <v:rect id="_x0000_s1034" style="position:absolute;left:0;text-align:left;margin-left:69pt;margin-top:43pt;width:471pt;height:718pt;z-index:25163520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" filled="f" stroked="f" strokeweight="1pt">
            <v:stroke miterlimit="4"/>
            <v:textbox inset="0,0,0,0">
              <w:txbxContent>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r>
                    <w:rPr>
                      <w:rFonts w:ascii="Arial Narrow" w:hAnsi="Arial Narrow"/>
                      <w:b/>
                      <w:bCs/>
                      <w:sz w:val="24"/>
                      <w:szCs w:val="24"/>
                    </w:rPr>
                    <w:t>RÈGLEMENT DE BUCEY-LÈS-GY</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r>
                    <w:rPr>
                      <w:rFonts w:ascii="Arial Narrow" w:hAnsi="Arial Narrow"/>
                      <w:b/>
                      <w:bCs/>
                      <w:sz w:val="24"/>
                      <w:szCs w:val="24"/>
                    </w:rPr>
                    <w:t>2</w:t>
                  </w:r>
                  <w:r>
                    <w:rPr>
                      <w:rFonts w:ascii="Arial Narrow" w:hAnsi="Arial Narrow"/>
                      <w:b/>
                      <w:bCs/>
                      <w:sz w:val="24"/>
                      <w:szCs w:val="24"/>
                      <w:vertAlign w:val="superscript"/>
                    </w:rPr>
                    <w:t>ÈME</w:t>
                  </w:r>
                  <w:r>
                    <w:rPr>
                      <w:rFonts w:ascii="Arial Narrow" w:hAnsi="Arial Narrow"/>
                      <w:b/>
                      <w:bCs/>
                      <w:sz w:val="24"/>
                      <w:szCs w:val="24"/>
                    </w:rPr>
                    <w:t xml:space="preserve"> PARTIE  -  1</w:t>
                  </w:r>
                  <w:r>
                    <w:rPr>
                      <w:rFonts w:ascii="Arial Narrow" w:hAnsi="Arial Narrow"/>
                      <w:b/>
                      <w:bCs/>
                      <w:sz w:val="24"/>
                      <w:szCs w:val="24"/>
                      <w:vertAlign w:val="superscript"/>
                    </w:rPr>
                    <w:t>ER</w:t>
                  </w:r>
                  <w:r>
                    <w:rPr>
                      <w:rFonts w:ascii="Arial Narrow" w:hAnsi="Arial Narrow"/>
                      <w:b/>
                      <w:bCs/>
                      <w:sz w:val="24"/>
                      <w:szCs w:val="24"/>
                    </w:rPr>
                    <w:t xml:space="preserv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line="264" w:lineRule="auto"/>
                    <w:ind w:left="1134" w:right="843"/>
                    <w:jc w:val="center"/>
                  </w:pPr>
                  <w:r>
                    <w:rPr>
                      <w:rFonts w:ascii="Arial Narrow" w:hAnsi="Arial Narrow"/>
                      <w:b/>
                      <w:bCs/>
                      <w:sz w:val="24"/>
                      <w:szCs w:val="24"/>
                    </w:rPr>
                    <w:t>RÈGLES D’URBANISME APPLICABLES À CHAQUE SOUS-ZONE</w:t>
                  </w:r>
                </w:p>
              </w:txbxContent>
            </v:textbox>
            <w10:wrap anchorx="page" anchory="page"/>
          </v:rect>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b/>
          <w:bCs/>
          <w:color w:val="B51A00"/>
          <w:sz w:val="26"/>
          <w:szCs w:val="26"/>
        </w:rPr>
      </w:pPr>
      <w:r>
        <w:rPr>
          <w:rFonts w:ascii="Arial Narrow" w:hAnsi="Arial Narrow"/>
          <w:b/>
          <w:bCs/>
          <w:color w:val="B51A00"/>
          <w:sz w:val="26"/>
          <w:szCs w:val="26"/>
        </w:rPr>
        <w:t>R</w:t>
      </w:r>
      <w:r>
        <w:rPr>
          <w:rFonts w:ascii="Arial Narrow" w:hAnsi="Arial Narrow"/>
          <w:b/>
          <w:bCs/>
          <w:color w:val="B51A00"/>
          <w:sz w:val="26"/>
          <w:szCs w:val="26"/>
          <w:lang w:val="it-IT"/>
        </w:rPr>
        <w:t>È</w:t>
      </w:r>
      <w:r>
        <w:rPr>
          <w:rFonts w:ascii="Arial Narrow" w:hAnsi="Arial Narrow"/>
          <w:b/>
          <w:bCs/>
          <w:color w:val="B51A00"/>
          <w:sz w:val="26"/>
          <w:szCs w:val="26"/>
          <w:lang w:val="de-DE"/>
        </w:rPr>
        <w:t>GLEMENT - 1</w:t>
      </w:r>
      <w:r>
        <w:rPr>
          <w:rFonts w:ascii="Arial Narrow" w:hAnsi="Arial Narrow"/>
          <w:b/>
          <w:bCs/>
          <w:color w:val="B51A00"/>
          <w:sz w:val="26"/>
          <w:szCs w:val="26"/>
          <w:vertAlign w:val="superscript"/>
          <w:lang w:val="de-DE"/>
        </w:rPr>
        <w:t>ER</w:t>
      </w:r>
      <w:r>
        <w:rPr>
          <w:rFonts w:ascii="Arial Narrow" w:hAnsi="Arial Narrow"/>
          <w:b/>
          <w:bCs/>
          <w:color w:val="B51A00"/>
          <w:sz w:val="26"/>
          <w:szCs w:val="26"/>
        </w:rPr>
        <w:t xml:space="preserve"> CHAPITRE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134" w:right="1127"/>
        <w:jc w:val="center"/>
        <w:rPr>
          <w:rFonts w:ascii="Arial Narrow" w:hAnsi="Arial Narrow" w:cs="Arial Narrow"/>
          <w:sz w:val="22"/>
          <w:szCs w:val="22"/>
        </w:rPr>
      </w:pPr>
      <w:r>
        <w:rPr>
          <w:rFonts w:ascii="Arial Narrow" w:hAnsi="Arial Narrow"/>
          <w:sz w:val="22"/>
          <w:szCs w:val="2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spacing w:val="30"/>
        </w:rPr>
      </w:pPr>
      <w:r>
        <w:rPr>
          <w:rFonts w:ascii="Arial Narrow" w:hAnsi="Arial Narrow"/>
          <w:b/>
          <w:bCs/>
          <w:color w:val="B51A00"/>
          <w:spacing w:val="8"/>
          <w:sz w:val="22"/>
          <w:szCs w:val="22"/>
          <w:lang w:val="de-DE"/>
        </w:rPr>
        <w:t xml:space="preserve">SOMMAIRE - </w:t>
      </w:r>
      <w:r>
        <w:rPr>
          <w:rFonts w:ascii="Arial Narrow" w:hAnsi="Arial Narrow"/>
          <w:b/>
          <w:bCs/>
          <w:color w:val="B51A00"/>
          <w:spacing w:val="9"/>
        </w:rPr>
        <w:t>I -</w:t>
      </w:r>
      <w:r>
        <w:rPr>
          <w:rFonts w:ascii="Arial Narrow" w:hAnsi="Arial Narrow"/>
          <w:b/>
          <w:bCs/>
          <w:spacing w:val="30"/>
        </w:rPr>
        <w:t xml:space="preserve"> </w:t>
      </w:r>
      <w:r>
        <w:rPr>
          <w:rFonts w:ascii="Arial Narrow" w:hAnsi="Arial Narrow"/>
          <w:b/>
          <w:bCs/>
          <w:spacing w:val="40"/>
        </w:rPr>
        <w:t>RÈGLES D’URBANISME APPLICABLES À CHAQUE SOUS-ZONE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134" w:right="843"/>
        <w:rPr>
          <w:rFonts w:ascii="Arial Narrow" w:hAnsi="Arial Narrow" w:cs="Arial Narrow"/>
          <w:b/>
          <w:bCs/>
          <w:color w:val="7A209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sz w:val="22"/>
          <w:szCs w:val="22"/>
        </w:rPr>
      </w:pPr>
      <w:r>
        <w:rPr>
          <w:rFonts w:ascii="Arial Narrow" w:hAnsi="Arial Narrow"/>
          <w:b/>
          <w:bCs/>
          <w:color w:val="B51A00"/>
          <w:sz w:val="22"/>
          <w:szCs w:val="22"/>
        </w:rPr>
        <w:t>R</w:t>
      </w:r>
      <w:r>
        <w:rPr>
          <w:rFonts w:ascii="Arial Narrow" w:hAnsi="Arial Narrow"/>
          <w:b/>
          <w:bCs/>
          <w:color w:val="B51A00"/>
          <w:sz w:val="22"/>
          <w:szCs w:val="22"/>
          <w:lang w:val="it-IT"/>
        </w:rPr>
        <w:t>È</w:t>
      </w:r>
      <w:r>
        <w:rPr>
          <w:rFonts w:ascii="Arial Narrow" w:hAnsi="Arial Narrow"/>
          <w:b/>
          <w:bCs/>
          <w:color w:val="B51A00"/>
          <w:sz w:val="22"/>
          <w:szCs w:val="22"/>
        </w:rPr>
        <w:t xml:space="preserve">GLES D’URBANISME APPLICABLES À </w:t>
      </w:r>
      <w:r>
        <w:rPr>
          <w:rFonts w:ascii="Arial Narrow" w:hAnsi="Arial Narrow"/>
          <w:b/>
          <w:bCs/>
          <w:color w:val="B51A00"/>
          <w:sz w:val="22"/>
          <w:szCs w:val="22"/>
          <w:lang w:val="de-DE"/>
        </w:rPr>
        <w:t>LA SOUS-ZONE 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Z1.2 - RESPECT DU FRONT B</w:t>
      </w:r>
      <w:r>
        <w:rPr>
          <w:rFonts w:ascii="Arial Narrow" w:hAnsi="Arial Narrow"/>
          <w:b/>
          <w:bCs/>
          <w:color w:val="B51A00"/>
          <w:sz w:val="22"/>
          <w:szCs w:val="22"/>
        </w:rPr>
        <w:t>Â</w:t>
      </w:r>
      <w:r>
        <w:rPr>
          <w:rFonts w:ascii="Arial Narrow" w:hAnsi="Arial Narrow"/>
          <w:b/>
          <w:bCs/>
          <w:color w:val="B51A00"/>
          <w:sz w:val="22"/>
          <w:szCs w:val="22"/>
          <w:lang w:val="en-US"/>
        </w:rPr>
        <w:t>TI SUR L</w:t>
      </w:r>
      <w:r>
        <w:rPr>
          <w:rFonts w:ascii="Arial Narrow" w:hAnsi="Arial Narrow"/>
          <w:b/>
          <w:bCs/>
          <w:color w:val="B51A00"/>
          <w:sz w:val="22"/>
          <w:szCs w:val="22"/>
        </w:rPr>
        <w:t>’</w:t>
      </w:r>
      <w:r>
        <w:rPr>
          <w:rFonts w:ascii="Arial Narrow" w:hAnsi="Arial Narrow"/>
          <w:b/>
          <w:bCs/>
          <w:color w:val="B51A00"/>
          <w:sz w:val="22"/>
          <w:szCs w:val="22"/>
          <w:lang w:val="en-US"/>
        </w:rPr>
        <w:t>ESPACE PUBLIC ET LES RUES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Z1.2.1 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Z1.2.2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 xml:space="preserve">Z1.2.3 Construction neuve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Z1.2.4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Z1.2.5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Z1.3 - RESPECT DE LA CONTINUIT</w:t>
      </w:r>
      <w:r>
        <w:rPr>
          <w:rFonts w:ascii="Arial Narrow" w:hAnsi="Arial Narrow"/>
          <w:b/>
          <w:bCs/>
          <w:color w:val="B51A00"/>
          <w:sz w:val="22"/>
          <w:szCs w:val="22"/>
          <w:lang w:val="pt-PT"/>
        </w:rPr>
        <w:t xml:space="preserve">É </w:t>
      </w:r>
      <w:r>
        <w:rPr>
          <w:rFonts w:ascii="Arial Narrow" w:hAnsi="Arial Narrow"/>
          <w:b/>
          <w:bCs/>
          <w:color w:val="B51A00"/>
          <w:sz w:val="22"/>
          <w:szCs w:val="22"/>
        </w:rPr>
        <w:t>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limites séparatives)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rPr>
      </w:pPr>
      <w:r>
        <w:rPr>
          <w:rFonts w:ascii="Arial Narrow" w:hAnsi="Arial Narrow"/>
          <w:sz w:val="22"/>
          <w:szCs w:val="22"/>
        </w:rPr>
        <w:t>Z1.3.1 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rPr>
      </w:pPr>
      <w:r>
        <w:rPr>
          <w:rFonts w:ascii="Arial Narrow" w:hAnsi="Arial Narrow"/>
          <w:sz w:val="22"/>
          <w:szCs w:val="22"/>
        </w:rPr>
        <w:t>Z1.3.2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rPr>
      </w:pPr>
      <w:r>
        <w:rPr>
          <w:rFonts w:ascii="Arial Narrow" w:hAnsi="Arial Narrow"/>
          <w:sz w:val="22"/>
          <w:szCs w:val="22"/>
        </w:rPr>
        <w:t>Z1.3.3 - Construction neuve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Z1.3.4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Z1.3.5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Z1.4 - GESTION DU FOND B</w:t>
      </w:r>
      <w:r>
        <w:rPr>
          <w:rFonts w:ascii="Arial Narrow" w:hAnsi="Arial Narrow"/>
          <w:b/>
          <w:bCs/>
          <w:color w:val="B51A00"/>
          <w:sz w:val="22"/>
          <w:szCs w:val="22"/>
        </w:rPr>
        <w:t>Â</w:t>
      </w:r>
      <w:r>
        <w:rPr>
          <w:rFonts w:ascii="Arial Narrow" w:hAnsi="Arial Narrow"/>
          <w:b/>
          <w:bCs/>
          <w:color w:val="B51A00"/>
          <w:sz w:val="22"/>
          <w:szCs w:val="22"/>
          <w:lang w:val="de-DE"/>
        </w:rPr>
        <w:t>TI SUR LA MORTHE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Z1.4.1 Règles communes à toutes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Z1.5 -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Z1.5.1</w:t>
      </w:r>
      <w:r>
        <w:rPr>
          <w:rFonts w:ascii="Arial Narrow" w:hAnsi="Arial Narrow"/>
          <w:sz w:val="22"/>
          <w:szCs w:val="22"/>
        </w:rPr>
        <w:tab/>
        <w:t>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Z1.5 1.1- hauteur maximale d’une construction au faîtage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Z1.5.1.2- hauteurs maximale des fa</w:t>
      </w:r>
      <w:r>
        <w:rPr>
          <w:rFonts w:ascii="Arial Narrow" w:hAnsi="Arial Narrow"/>
          <w:sz w:val="22"/>
          <w:szCs w:val="22"/>
          <w:lang w:val="pt-PT"/>
        </w:rPr>
        <w:t xml:space="preserve">çades </w:t>
      </w:r>
      <w:r>
        <w:rPr>
          <w:rFonts w:ascii="Arial Narrow" w:hAnsi="Arial Narrow"/>
          <w:sz w:val="22"/>
          <w:szCs w:val="22"/>
        </w:rPr>
        <w:t>à l’égout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Times" w:hAnsi="Times" w:cs="Times"/>
        </w:rPr>
      </w:pPr>
      <w:r>
        <w:rPr>
          <w:rFonts w:ascii="Arial Narrow" w:hAnsi="Arial Narrow"/>
          <w:sz w:val="22"/>
          <w:szCs w:val="22"/>
        </w:rPr>
        <w:t>Z1.5.1.3- niveaux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Z1.5.2 - Construction neuve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Z1.5.3 Immeuble existant discordant</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Z1.6 -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Z1.6.1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Z1.6.2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Z1.3.5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Z1.7-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Z1.7.1</w:t>
      </w:r>
      <w:r>
        <w:rPr>
          <w:rFonts w:ascii="Arial Narrow" w:hAnsi="Arial Narrow"/>
          <w:sz w:val="22"/>
          <w:szCs w:val="22"/>
        </w:rPr>
        <w:tab/>
        <w:t xml:space="preserve">Règles communes aux toitures-terrasses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Z1.7.2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Z1.7.3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Z1.8 -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sz w:val="22"/>
          <w:szCs w:val="22"/>
        </w:rPr>
      </w:pPr>
      <w:r>
        <w:rPr>
          <w:rFonts w:ascii="Arial Narrow" w:hAnsi="Arial Narrow"/>
          <w:sz w:val="22"/>
          <w:szCs w:val="22"/>
        </w:rPr>
        <w:t>Z1.8.1</w:t>
      </w:r>
      <w:r>
        <w:rPr>
          <w:rFonts w:ascii="Arial Narrow" w:hAnsi="Arial Narrow"/>
          <w:sz w:val="22"/>
          <w:szCs w:val="22"/>
        </w:rPr>
        <w:tab/>
        <w:t>Règles communes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Z1.8.2 Immeuble existant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Z1.8.3 Immeuble existant de qualité, d’accompagnement ou discordant</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Z1.9-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Z1.9.1</w:t>
      </w:r>
      <w:r>
        <w:rPr>
          <w:rFonts w:ascii="Arial Narrow" w:hAnsi="Arial Narrow"/>
          <w:sz w:val="22"/>
          <w:szCs w:val="22"/>
        </w:rPr>
        <w:tab/>
        <w:t>Règles communes aux constructions neuves et reconstructions,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Z1.10-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Z1.11-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sz w:val="22"/>
          <w:szCs w:val="22"/>
        </w:rPr>
      </w:pPr>
      <w:r>
        <w:rPr>
          <w:rFonts w:ascii="Arial Narrow" w:hAnsi="Arial Narrow"/>
          <w:b/>
          <w:bCs/>
          <w:color w:val="B51A00"/>
          <w:sz w:val="22"/>
          <w:szCs w:val="22"/>
        </w:rPr>
        <w:t>R</w:t>
      </w:r>
      <w:r>
        <w:rPr>
          <w:rFonts w:ascii="Arial Narrow" w:hAnsi="Arial Narrow"/>
          <w:b/>
          <w:bCs/>
          <w:color w:val="B51A00"/>
          <w:sz w:val="22"/>
          <w:szCs w:val="22"/>
          <w:lang w:val="it-IT"/>
        </w:rPr>
        <w:t>È</w:t>
      </w:r>
      <w:r>
        <w:rPr>
          <w:rFonts w:ascii="Arial Narrow" w:hAnsi="Arial Narrow"/>
          <w:b/>
          <w:bCs/>
          <w:color w:val="B51A00"/>
          <w:sz w:val="22"/>
          <w:szCs w:val="22"/>
        </w:rPr>
        <w:t xml:space="preserve">GLES D’URBANISME APPLICABLES À </w:t>
      </w:r>
      <w:r>
        <w:rPr>
          <w:rFonts w:ascii="Arial Narrow" w:hAnsi="Arial Narrow"/>
          <w:b/>
          <w:bCs/>
          <w:color w:val="B51A00"/>
          <w:sz w:val="22"/>
          <w:szCs w:val="22"/>
          <w:lang w:val="de-DE"/>
        </w:rPr>
        <w:t>LA SOUS-ZONE 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Z2.1 -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Z2.2 - RESPECT DU FRONT B</w:t>
      </w:r>
      <w:r>
        <w:rPr>
          <w:rFonts w:ascii="Arial Narrow" w:hAnsi="Arial Narrow"/>
          <w:b/>
          <w:bCs/>
          <w:color w:val="B51A00"/>
          <w:sz w:val="22"/>
          <w:szCs w:val="22"/>
        </w:rPr>
        <w:t>Â</w:t>
      </w:r>
      <w:r>
        <w:rPr>
          <w:rFonts w:ascii="Arial Narrow" w:hAnsi="Arial Narrow"/>
          <w:b/>
          <w:bCs/>
          <w:color w:val="B51A00"/>
          <w:sz w:val="22"/>
          <w:szCs w:val="22"/>
          <w:lang w:val="en-US"/>
        </w:rPr>
        <w:t>TI SUR L</w:t>
      </w:r>
      <w:r>
        <w:rPr>
          <w:rFonts w:ascii="Arial Narrow" w:hAnsi="Arial Narrow"/>
          <w:b/>
          <w:bCs/>
          <w:color w:val="B51A00"/>
          <w:sz w:val="22"/>
          <w:szCs w:val="22"/>
        </w:rPr>
        <w:t>’</w:t>
      </w:r>
      <w:r>
        <w:rPr>
          <w:rFonts w:ascii="Arial Narrow" w:hAnsi="Arial Narrow"/>
          <w:b/>
          <w:bCs/>
          <w:color w:val="B51A00"/>
          <w:sz w:val="22"/>
          <w:szCs w:val="22"/>
          <w:lang w:val="en-US"/>
        </w:rPr>
        <w:t>ESPACE PUBLIC ET LES RUES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Z2.2.1 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Z2.2.2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Z2.2.3 Construction neuve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sz w:val="22"/>
          <w:szCs w:val="22"/>
        </w:rPr>
      </w:pPr>
      <w:r>
        <w:rPr>
          <w:rFonts w:ascii="Arial Narrow" w:hAnsi="Arial Narrow"/>
          <w:sz w:val="22"/>
          <w:szCs w:val="22"/>
        </w:rPr>
        <w:t>Z2.2.4 Extensions urbaines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s-ES_tradnl"/>
        </w:rPr>
        <w:t>ARTICLE Z2 3 RESPECT DE LA CONTINUIT</w:t>
      </w:r>
      <w:r>
        <w:rPr>
          <w:rFonts w:ascii="Arial Narrow" w:hAnsi="Arial Narrow"/>
          <w:b/>
          <w:bCs/>
          <w:color w:val="B51A00"/>
          <w:sz w:val="22"/>
          <w:szCs w:val="22"/>
          <w:lang w:val="pt-PT"/>
        </w:rPr>
        <w:t xml:space="preserve">É </w:t>
      </w:r>
      <w:r>
        <w:rPr>
          <w:rFonts w:ascii="Arial Narrow" w:hAnsi="Arial Narrow"/>
          <w:b/>
          <w:bCs/>
          <w:color w:val="B51A00"/>
          <w:sz w:val="22"/>
          <w:szCs w:val="22"/>
        </w:rPr>
        <w:t>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limites séparatives)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Z2.3.1 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rPr>
      </w:pPr>
      <w:r>
        <w:rPr>
          <w:rFonts w:ascii="Arial Narrow" w:hAnsi="Arial Narrow"/>
          <w:sz w:val="22"/>
          <w:szCs w:val="22"/>
        </w:rPr>
        <w:t>Z2.3.2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sz w:val="22"/>
          <w:szCs w:val="22"/>
        </w:rPr>
      </w:pPr>
      <w:r>
        <w:rPr>
          <w:rFonts w:ascii="Arial Narrow" w:hAnsi="Arial Narrow"/>
          <w:sz w:val="22"/>
          <w:szCs w:val="22"/>
        </w:rPr>
        <w:t>Z2.3.5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Z2.4 - GESTION DU FOND B</w:t>
      </w:r>
      <w:r>
        <w:rPr>
          <w:rFonts w:ascii="Arial Narrow" w:hAnsi="Arial Narrow"/>
          <w:b/>
          <w:bCs/>
          <w:color w:val="B51A00"/>
          <w:sz w:val="22"/>
          <w:szCs w:val="22"/>
        </w:rPr>
        <w:t>Â</w:t>
      </w:r>
      <w:r>
        <w:rPr>
          <w:rFonts w:ascii="Arial Narrow" w:hAnsi="Arial Narrow"/>
          <w:b/>
          <w:bCs/>
          <w:color w:val="B51A00"/>
          <w:sz w:val="22"/>
          <w:szCs w:val="22"/>
          <w:lang w:val="de-DE"/>
        </w:rPr>
        <w:t>TI SUR LA MORTHE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sz w:val="22"/>
          <w:szCs w:val="22"/>
        </w:rPr>
      </w:pPr>
      <w:r>
        <w:rPr>
          <w:rFonts w:ascii="Arial Narrow" w:hAnsi="Arial Narrow"/>
          <w:sz w:val="22"/>
          <w:szCs w:val="22"/>
        </w:rPr>
        <w:t>Z2.4.1 Règles communes à toutes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Z2.5-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Z2.5.1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lang w:val="de-DE"/>
        </w:rPr>
        <w:t>Z2.5.2 Immeuble existant hors gabarit</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Z2.6-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Z2.6.1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sz w:val="22"/>
          <w:szCs w:val="22"/>
        </w:rPr>
      </w:pPr>
      <w:r>
        <w:rPr>
          <w:rFonts w:ascii="Arial Narrow" w:hAnsi="Arial Narrow"/>
          <w:sz w:val="22"/>
          <w:szCs w:val="22"/>
        </w:rPr>
        <w:t>Z2.6.2 Extension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sz w:val="22"/>
          <w:szCs w:val="22"/>
          <w:lang w:val="de-DE"/>
        </w:rPr>
        <w:t>ARTICLE</w:t>
      </w:r>
      <w:r>
        <w:rPr>
          <w:rFonts w:ascii="Arial Narrow" w:hAnsi="Arial Narrow"/>
          <w:b/>
          <w:bCs/>
          <w:color w:val="B51A00"/>
          <w:sz w:val="22"/>
          <w:szCs w:val="22"/>
          <w:lang w:val="de-DE"/>
        </w:rPr>
        <w:t xml:space="preserve"> Z2.7-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Z2.7.1</w:t>
      </w:r>
      <w:r>
        <w:rPr>
          <w:rFonts w:ascii="Arial Narrow" w:hAnsi="Arial Narrow"/>
          <w:sz w:val="22"/>
          <w:szCs w:val="22"/>
        </w:rPr>
        <w:tab/>
        <w:t>Règles communes aux toitures-terrasses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sz w:val="22"/>
          <w:szCs w:val="22"/>
        </w:rPr>
        <w:t>Z2.7.1</w:t>
      </w:r>
      <w:r>
        <w:rPr>
          <w:rFonts w:ascii="Arial Narrow" w:hAnsi="Arial Narrow"/>
          <w:sz w:val="22"/>
          <w:szCs w:val="22"/>
        </w:rPr>
        <w:tab/>
        <w:t>Règles communes aux toitures-terrasses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Z2.8 -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Z2.8.1 Règle commune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 xml:space="preserve">Z2.8.2 Immeuble existant de qualité </w:t>
      </w:r>
      <w:r>
        <w:rPr>
          <w:rFonts w:ascii="Arial Narrow" w:hAnsi="Arial Narrow"/>
          <w:sz w:val="22"/>
          <w:szCs w:val="22"/>
          <w:lang w:val="en-US"/>
        </w:rPr>
        <w:t>ou d</w:t>
      </w:r>
      <w:r>
        <w:rPr>
          <w:rFonts w:ascii="Arial Narrow" w:hAnsi="Arial Narrow"/>
          <w:sz w:val="22"/>
          <w:szCs w:val="22"/>
        </w:rPr>
        <w:t>’accompagnement</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i/>
          <w:iCs/>
          <w:color w:val="B51A00"/>
          <w:sz w:val="22"/>
          <w:szCs w:val="22"/>
        </w:rPr>
      </w:pPr>
      <w:r>
        <w:rPr>
          <w:rFonts w:ascii="Arial Narrow" w:hAnsi="Arial Narrow"/>
          <w:b/>
          <w:bCs/>
          <w:color w:val="B51A00"/>
          <w:sz w:val="22"/>
          <w:szCs w:val="22"/>
          <w:lang w:val="en-US"/>
        </w:rPr>
        <w:t xml:space="preserve">ARTICLE Z2.9-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Z2.9.1</w:t>
      </w:r>
      <w:r>
        <w:rPr>
          <w:rFonts w:ascii="Arial Narrow" w:hAnsi="Arial Narrow"/>
          <w:sz w:val="22"/>
          <w:szCs w:val="22"/>
        </w:rPr>
        <w:tab/>
        <w:t>Règles communes aux constructions neuves et reconstructions,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Z2.10-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Z2.11-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sz w:val="22"/>
          <w:szCs w:val="22"/>
        </w:rPr>
      </w:pPr>
      <w:r>
        <w:rPr>
          <w:rFonts w:ascii="Arial Narrow" w:hAnsi="Arial Narrow"/>
          <w:b/>
          <w:bCs/>
          <w:color w:val="B51A00"/>
          <w:sz w:val="22"/>
          <w:szCs w:val="22"/>
        </w:rPr>
        <w:t>R</w:t>
      </w:r>
      <w:r>
        <w:rPr>
          <w:rFonts w:ascii="Arial Narrow" w:hAnsi="Arial Narrow"/>
          <w:b/>
          <w:bCs/>
          <w:color w:val="B51A00"/>
          <w:sz w:val="22"/>
          <w:szCs w:val="22"/>
          <w:lang w:val="it-IT"/>
        </w:rPr>
        <w:t>È</w:t>
      </w:r>
      <w:r>
        <w:rPr>
          <w:rFonts w:ascii="Arial Narrow" w:hAnsi="Arial Narrow"/>
          <w:b/>
          <w:bCs/>
          <w:color w:val="B51A00"/>
          <w:sz w:val="22"/>
          <w:szCs w:val="22"/>
        </w:rPr>
        <w:t xml:space="preserve">GLES D’URBANISME APPLICABLES À </w:t>
      </w:r>
      <w:r>
        <w:rPr>
          <w:rFonts w:ascii="Arial Narrow" w:hAnsi="Arial Narrow"/>
          <w:b/>
          <w:bCs/>
          <w:color w:val="B51A00"/>
          <w:sz w:val="22"/>
          <w:szCs w:val="22"/>
          <w:lang w:val="de-DE"/>
        </w:rPr>
        <w:t>LA SOUS-ZONE 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35" w:lineRule="auto"/>
        <w:ind w:left="1701" w:right="1127"/>
        <w:jc w:val="both"/>
        <w:rPr>
          <w:rFonts w:ascii="Arial Narrow" w:hAnsi="Arial Narrow" w:cs="Arial Narrow"/>
          <w:color w:val="D6D6D6"/>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Z3.2 -IMPLANTATION DES CONSTRUCTIONS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Z3 3 IMPLANTATIONS PAR RAPPORT AUX LIMITES S</w:t>
      </w:r>
      <w:r>
        <w:rPr>
          <w:rFonts w:ascii="Arial Narrow" w:hAnsi="Arial Narrow"/>
          <w:b/>
          <w:bCs/>
          <w:color w:val="B51A00"/>
          <w:sz w:val="22"/>
          <w:szCs w:val="22"/>
        </w:rPr>
        <w:t>É</w:t>
      </w:r>
      <w:r>
        <w:rPr>
          <w:rFonts w:ascii="Arial Narrow" w:hAnsi="Arial Narrow"/>
          <w:b/>
          <w:bCs/>
          <w:color w:val="B51A00"/>
          <w:sz w:val="22"/>
          <w:szCs w:val="22"/>
          <w:lang w:val="it-IT"/>
        </w:rPr>
        <w:t>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Z3.3.1 Règles communes à toutes les constructions de même 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Z3.4 - GESTION DU FOND B</w:t>
      </w:r>
      <w:r>
        <w:rPr>
          <w:rFonts w:ascii="Arial Narrow" w:hAnsi="Arial Narrow"/>
          <w:b/>
          <w:bCs/>
          <w:color w:val="B51A00"/>
          <w:sz w:val="22"/>
          <w:szCs w:val="22"/>
        </w:rPr>
        <w:t xml:space="preserve">ÂTI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Z3.5-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Z3.5.1</w:t>
      </w:r>
      <w:r>
        <w:rPr>
          <w:rFonts w:ascii="Arial Narrow" w:hAnsi="Arial Narrow"/>
          <w:sz w:val="22"/>
          <w:szCs w:val="22"/>
        </w:rPr>
        <w:tab/>
        <w:t>Règles communes à toutes les constructions de même 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en-US"/>
        </w:rPr>
        <w:t>ARTICLE Z3.6-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Z3.6.1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Z3.7-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Z3.7.1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i/>
          <w:iCs/>
          <w:color w:val="B51A00"/>
          <w:sz w:val="22"/>
          <w:szCs w:val="22"/>
        </w:rPr>
      </w:pPr>
      <w:r>
        <w:rPr>
          <w:rFonts w:ascii="Arial Narrow" w:hAnsi="Arial Narrow"/>
          <w:b/>
          <w:bCs/>
          <w:color w:val="B51A00"/>
          <w:sz w:val="22"/>
          <w:szCs w:val="22"/>
          <w:lang w:val="en-US"/>
        </w:rPr>
        <w:t xml:space="preserve">ARTICLE Z3.8 -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Z3.8.1</w:t>
      </w:r>
      <w:r>
        <w:rPr>
          <w:rFonts w:ascii="Arial Narrow" w:hAnsi="Arial Narrow"/>
          <w:sz w:val="22"/>
          <w:szCs w:val="22"/>
        </w:rPr>
        <w:tab/>
        <w:t>Règles communes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i/>
          <w:iCs/>
          <w:color w:val="B51A00"/>
          <w:sz w:val="22"/>
          <w:szCs w:val="22"/>
        </w:rPr>
      </w:pPr>
      <w:r>
        <w:rPr>
          <w:rFonts w:ascii="Arial Narrow" w:hAnsi="Arial Narrow"/>
          <w:b/>
          <w:bCs/>
          <w:color w:val="B51A00"/>
          <w:sz w:val="22"/>
          <w:szCs w:val="22"/>
          <w:lang w:val="en-US"/>
        </w:rPr>
        <w:t xml:space="preserve">ARTICLE Z3.9-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Z3.9.1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Z3.10-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Z3.11-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134" w:right="843"/>
        <w:rPr>
          <w:rFonts w:ascii="Arial Narrow" w:hAnsi="Arial Narrow" w:cs="Arial Narrow"/>
          <w:b/>
          <w:bCs/>
          <w:color w:val="B51A00"/>
          <w:sz w:val="22"/>
          <w:szCs w:val="22"/>
        </w:rPr>
      </w:pPr>
      <w:r>
        <w:rPr>
          <w:rFonts w:ascii="Arial Narrow" w:hAnsi="Arial Narrow"/>
          <w:b/>
          <w:bCs/>
          <w:color w:val="B51A00"/>
          <w:sz w:val="22"/>
          <w:szCs w:val="22"/>
        </w:rPr>
        <w:t>R</w:t>
      </w:r>
      <w:r>
        <w:rPr>
          <w:rFonts w:ascii="Arial Narrow" w:hAnsi="Arial Narrow"/>
          <w:b/>
          <w:bCs/>
          <w:color w:val="B51A00"/>
          <w:sz w:val="22"/>
          <w:szCs w:val="22"/>
          <w:lang w:val="it-IT"/>
        </w:rPr>
        <w:t>È</w:t>
      </w:r>
      <w:r>
        <w:rPr>
          <w:rFonts w:ascii="Arial Narrow" w:hAnsi="Arial Narrow"/>
          <w:b/>
          <w:bCs/>
          <w:color w:val="B51A00"/>
          <w:sz w:val="22"/>
          <w:szCs w:val="22"/>
        </w:rPr>
        <w:t xml:space="preserve">GLES D’URBANISME APPLICABLES À </w:t>
      </w:r>
      <w:r>
        <w:rPr>
          <w:rFonts w:ascii="Arial Narrow" w:hAnsi="Arial Narrow"/>
          <w:b/>
          <w:bCs/>
          <w:color w:val="B51A00"/>
          <w:sz w:val="22"/>
          <w:szCs w:val="22"/>
          <w:lang w:val="de-DE"/>
        </w:rPr>
        <w:t>LA SOUS-ZONE 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Z4.2 -IMPLANTATION DES CONSTRUCTIONS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Z4.2.1 Règles communes à toutes les constructions de même 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Z4 3 IMPLANTATIONS PAR RAPPORT AUX LIMITES S</w:t>
      </w:r>
      <w:r>
        <w:rPr>
          <w:rFonts w:ascii="Arial Narrow" w:hAnsi="Arial Narrow"/>
          <w:b/>
          <w:bCs/>
          <w:color w:val="B51A00"/>
          <w:sz w:val="22"/>
          <w:szCs w:val="22"/>
        </w:rPr>
        <w:t>É</w:t>
      </w:r>
      <w:r>
        <w:rPr>
          <w:rFonts w:ascii="Arial Narrow" w:hAnsi="Arial Narrow"/>
          <w:b/>
          <w:bCs/>
          <w:color w:val="B51A00"/>
          <w:sz w:val="22"/>
          <w:szCs w:val="22"/>
          <w:lang w:val="it-IT"/>
        </w:rPr>
        <w:t>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r>
        <w:rPr>
          <w:rFonts w:ascii="Arial Narrow" w:hAnsi="Arial Narrow"/>
          <w:sz w:val="22"/>
          <w:szCs w:val="22"/>
        </w:rPr>
        <w:t>Z4.3.1 Règles communes à toutes les constructions de même 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Z4.4 - GESTION DU FOND B</w:t>
      </w:r>
      <w:r>
        <w:rPr>
          <w:rFonts w:ascii="Arial Narrow" w:hAnsi="Arial Narrow"/>
          <w:b/>
          <w:bCs/>
          <w:color w:val="B51A00"/>
          <w:sz w:val="22"/>
          <w:szCs w:val="22"/>
        </w:rPr>
        <w:t xml:space="preserve">ÂTI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Z4.5-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en-US"/>
        </w:rPr>
        <w:t>ARTICLE Z4.6-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Z4.6.1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jc w:val="both"/>
        <w:rPr>
          <w:rFonts w:ascii="Times" w:hAnsi="Times" w:cs="Times"/>
          <w:b/>
          <w:bCs/>
          <w:color w:val="B51A00"/>
        </w:rPr>
      </w:pPr>
      <w:r>
        <w:rPr>
          <w:rFonts w:ascii="Arial Narrow" w:hAnsi="Arial Narrow"/>
          <w:b/>
          <w:bCs/>
          <w:color w:val="B51A00"/>
          <w:sz w:val="22"/>
          <w:szCs w:val="22"/>
          <w:lang w:val="de-DE"/>
        </w:rPr>
        <w:t>ARTICLE Z4.7-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Z4.7.1</w:t>
      </w:r>
      <w:r>
        <w:rPr>
          <w:rFonts w:ascii="Arial Narrow" w:hAnsi="Arial Narrow"/>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Z4.8 -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Z4.8.1</w:t>
      </w:r>
      <w:r>
        <w:rPr>
          <w:rFonts w:ascii="Arial Narrow" w:hAnsi="Arial Narrow"/>
          <w:sz w:val="22"/>
          <w:szCs w:val="22"/>
        </w:rPr>
        <w:tab/>
        <w:t>Règles communes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Z4.9-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35"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Z4.10-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35"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pPr>
      <w:r>
        <w:rPr>
          <w:rFonts w:ascii="Arial Narrow" w:hAnsi="Arial Narrow"/>
          <w:b/>
          <w:bCs/>
          <w:color w:val="B51A00"/>
          <w:sz w:val="22"/>
          <w:szCs w:val="22"/>
          <w:lang w:val="en-US"/>
        </w:rPr>
        <w:t>ARTICLE Z4.11-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r>
        <w:rPr>
          <w:rFonts w:ascii="Arial Unicode MS"/>
          <w:color w:val="B51A00"/>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de-DE"/>
        </w:rPr>
        <w:t>SOUS-ZONE 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it-IT"/>
        </w:rPr>
        <w:t>CARACT</w:t>
      </w:r>
      <w:r>
        <w:rPr>
          <w:rFonts w:ascii="Arial Narrow" w:hAnsi="Arial Narrow"/>
          <w:b/>
          <w:bCs/>
          <w:color w:val="B51A00"/>
          <w:sz w:val="22"/>
          <w:szCs w:val="22"/>
        </w:rPr>
        <w:t>ÉRISTIQUES DE LA SOUS-ZONE 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 w:val="left" w:pos="3119"/>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Rappel : </w:t>
      </w:r>
      <w:r>
        <w:rPr>
          <w:rFonts w:ascii="Arial Narrow" w:hAnsi="Arial Narrow"/>
          <w:sz w:val="22"/>
          <w:szCs w:val="22"/>
        </w:rPr>
        <w:t>Sur l’ensemble de cette sous-zone, la réglementation vise à encadrer la préservation, l’entretien, voire la reconstitution et la restauration des édifices remarquables et de qualité. En ce qui concerne les autres constructions, elles sont généralement anciennes et ont subi peu de transformations portant atteinte à l’intégrité de la typologie d’origine. Les règles architecturales sont encadrées car elles correspondent à la né</w:t>
      </w:r>
      <w:r>
        <w:rPr>
          <w:rFonts w:ascii="Arial Narrow" w:hAnsi="Arial Narrow"/>
          <w:sz w:val="22"/>
          <w:szCs w:val="22"/>
          <w:lang w:val="it-IT"/>
        </w:rPr>
        <w:t>cessit</w:t>
      </w:r>
      <w:r>
        <w:rPr>
          <w:rFonts w:ascii="Arial Narrow" w:hAnsi="Arial Narrow"/>
          <w:sz w:val="22"/>
          <w:szCs w:val="22"/>
        </w:rPr>
        <w:t>é de maintenir le patrimoine bâti tout en ayant à l’esprit la valeur d’usage d’aujourd’hui et la promotion d’un patrimoine du XXI</w:t>
      </w:r>
      <w:r>
        <w:rPr>
          <w:rFonts w:ascii="Arial Narrow" w:hAnsi="Arial Narrow"/>
          <w:sz w:val="22"/>
          <w:szCs w:val="22"/>
          <w:vertAlign w:val="superscript"/>
        </w:rPr>
        <w:t>è</w:t>
      </w:r>
      <w:r>
        <w:rPr>
          <w:rFonts w:ascii="Arial Narrow" w:hAnsi="Arial Narrow"/>
          <w:sz w:val="22"/>
          <w:szCs w:val="22"/>
        </w:rPr>
        <w:t xml:space="preserve"> siè</w:t>
      </w:r>
      <w:r>
        <w:rPr>
          <w:rFonts w:ascii="Arial Narrow" w:hAnsi="Arial Narrow"/>
          <w:sz w:val="22"/>
          <w:szCs w:val="22"/>
          <w:lang w:val="it-IT"/>
        </w:rPr>
        <w:t xml:space="preserve">cle.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 w:val="left" w:pos="3119"/>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La règlementation dispense cependant ses obligations à </w:t>
      </w:r>
      <w:r>
        <w:rPr>
          <w:rFonts w:ascii="Arial Narrow" w:hAnsi="Arial Narrow"/>
          <w:sz w:val="22"/>
          <w:szCs w:val="22"/>
          <w:lang w:val="pt-PT"/>
        </w:rPr>
        <w:t>des degr</w:t>
      </w:r>
      <w:r>
        <w:rPr>
          <w:rFonts w:ascii="Arial Narrow" w:hAnsi="Arial Narrow"/>
          <w:sz w:val="22"/>
          <w:szCs w:val="22"/>
        </w:rPr>
        <w:t xml:space="preserve">és divers mais toujours dans le souci d’un traitement soigné du projet. Quelque soit celui-ci, une attention toute particulière est portée au suivi des implantations, des gabarits et des hauteurs.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 w:val="left" w:pos="3119"/>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On rappelle que les ambiances de cette sous-zone sont agréables et que les vues sur le paysage des vignes, des jardins et des potagers en particulier sont primordiales.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b/>
          <w:bCs/>
          <w:sz w:val="22"/>
          <w:szCs w:val="22"/>
        </w:rPr>
        <w:t xml:space="preserve">Occupation du sol : </w:t>
      </w:r>
      <w:r>
        <w:rPr>
          <w:rFonts w:ascii="Arial Narrow" w:hAnsi="Arial Narrow"/>
          <w:sz w:val="22"/>
          <w:szCs w:val="22"/>
        </w:rPr>
        <w:t>Sur l’ensemble de la sous-zone 1, l’occupation du sol est conforme à celles des zones urbaines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Toutes les catégories d’immeubles recensées dans le diagnostic patrimonial sont représentées dans la sous-zone 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Quelque soit l’immeuble, toute démolition totale ou partielle fait l’objet d’une demande d’autorisation préalable de travaux. La notice est confortée par un chapitre à caractère historique et technique justifiant la demande.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Il est également vivement souhaité qu’un projet issu d’une démolition avec reconstruction ou de construction neuve fasse l’objet de la part du pétitionnaires d’une présentation en avant-projet à la commission AVAP et à l’Architecte de Bâtiment France.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Z1.2 - RESPECT DU FRONT B</w:t>
      </w:r>
      <w:r>
        <w:rPr>
          <w:rFonts w:ascii="Arial Narrow" w:hAnsi="Arial Narrow"/>
          <w:b/>
          <w:bCs/>
          <w:color w:val="B51A00"/>
          <w:sz w:val="22"/>
          <w:szCs w:val="22"/>
        </w:rPr>
        <w:t>Â</w:t>
      </w:r>
      <w:r>
        <w:rPr>
          <w:rFonts w:ascii="Arial Narrow" w:hAnsi="Arial Narrow"/>
          <w:b/>
          <w:bCs/>
          <w:color w:val="B51A00"/>
          <w:sz w:val="22"/>
          <w:szCs w:val="22"/>
          <w:lang w:val="en-US"/>
        </w:rPr>
        <w:t>TI SUR L</w:t>
      </w:r>
      <w:r>
        <w:rPr>
          <w:rFonts w:ascii="Arial Narrow" w:hAnsi="Arial Narrow"/>
          <w:b/>
          <w:bCs/>
          <w:color w:val="B51A00"/>
          <w:sz w:val="22"/>
          <w:szCs w:val="22"/>
        </w:rPr>
        <w:t>’</w:t>
      </w:r>
      <w:r>
        <w:rPr>
          <w:rFonts w:ascii="Arial Narrow" w:hAnsi="Arial Narrow"/>
          <w:b/>
          <w:bCs/>
          <w:color w:val="B51A00"/>
          <w:sz w:val="22"/>
          <w:szCs w:val="22"/>
          <w:lang w:val="en-US"/>
        </w:rPr>
        <w:t>ESPACE PUBLIC ET LES RUES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à l’alignement des voies du centre ancien ont pour effet de générer des profils caractéristiques et uniques d’une rue à l’autre. Chaque implantation en rupture avec celle qui peut la précéder ou la suivre crée souvent un élément pittoresque. Parfois, le bâti ancien, principalement agricole ou viticole, met en avant des annexes (remises, bûchers, pigeonnier, etc...). Ces extensions, souvent de qualité, sont alors en limite du domaine public.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 :</w:t>
      </w:r>
      <w:r>
        <w:rPr>
          <w:rFonts w:ascii="Arial Narrow" w:hAnsi="Arial Narrow"/>
          <w:i/>
          <w:iCs/>
          <w:sz w:val="22"/>
          <w:szCs w:val="22"/>
        </w:rPr>
        <w:t>Le bâ</w:t>
      </w:r>
      <w:r>
        <w:rPr>
          <w:rFonts w:ascii="Arial Narrow" w:hAnsi="Arial Narrow"/>
          <w:i/>
          <w:iCs/>
          <w:sz w:val="22"/>
          <w:szCs w:val="22"/>
          <w:lang w:val="it-IT"/>
        </w:rPr>
        <w:t xml:space="preserve">ti </w:t>
      </w:r>
      <w:r>
        <w:rPr>
          <w:rFonts w:ascii="Arial Narrow" w:hAnsi="Arial Narrow"/>
          <w:i/>
          <w:iCs/>
          <w:sz w:val="22"/>
          <w:szCs w:val="22"/>
        </w:rPr>
        <w:t>é</w:t>
      </w:r>
      <w:r>
        <w:rPr>
          <w:rFonts w:ascii="Arial Narrow" w:hAnsi="Arial Narrow"/>
          <w:i/>
          <w:iCs/>
          <w:sz w:val="22"/>
          <w:szCs w:val="22"/>
          <w:lang w:val="it-IT"/>
        </w:rPr>
        <w:t>difi</w:t>
      </w:r>
      <w:r>
        <w:rPr>
          <w:rFonts w:ascii="Arial Narrow" w:hAnsi="Arial Narrow"/>
          <w:i/>
          <w:iCs/>
          <w:sz w:val="22"/>
          <w:szCs w:val="22"/>
        </w:rPr>
        <w:t>é en continuité fa</w:t>
      </w:r>
      <w:r>
        <w:rPr>
          <w:rFonts w:ascii="Arial Narrow" w:hAnsi="Arial Narrow"/>
          <w:i/>
          <w:iCs/>
          <w:sz w:val="22"/>
          <w:szCs w:val="22"/>
          <w:lang w:val="pt-PT"/>
        </w:rPr>
        <w:t>ç</w:t>
      </w:r>
      <w:r>
        <w:rPr>
          <w:rFonts w:ascii="Arial Narrow" w:hAnsi="Arial Narrow"/>
          <w:i/>
          <w:iCs/>
          <w:sz w:val="22"/>
          <w:szCs w:val="22"/>
        </w:rPr>
        <w:t>onne la rue ancienne ainsi que l’espace public. Cette caractéristique doit être maintenue. Lorsqu’il est en retrait, tout autre élément construit doit assurer la continuité urbaine.</w:t>
      </w:r>
      <w:r>
        <w:rPr>
          <w:rFonts w:ascii="Arial Narrow" w:hAnsi="Arial Narrow"/>
          <w:color w:val="0056D5"/>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lang w:val="it-IT"/>
        </w:rPr>
        <w:t xml:space="preserve">Un </w:t>
      </w:r>
      <w:r>
        <w:rPr>
          <w:rFonts w:ascii="Arial Narrow" w:hAnsi="Arial Narrow"/>
          <w:i/>
          <w:iCs/>
          <w:sz w:val="22"/>
          <w:szCs w:val="22"/>
        </w:rPr>
        <w:t>équipement d’intérêt général peut dé</w:t>
      </w:r>
      <w:r>
        <w:rPr>
          <w:rFonts w:ascii="Arial Narrow" w:hAnsi="Arial Narrow"/>
          <w:i/>
          <w:iCs/>
          <w:sz w:val="22"/>
          <w:szCs w:val="22"/>
          <w:lang w:val="it-IT"/>
        </w:rPr>
        <w:t xml:space="preserve">roger </w:t>
      </w:r>
      <w:r>
        <w:rPr>
          <w:rFonts w:ascii="Arial Narrow" w:hAnsi="Arial Narrow"/>
          <w:i/>
          <w:iCs/>
          <w:sz w:val="22"/>
          <w:szCs w:val="22"/>
        </w:rPr>
        <w:t>à la pré</w:t>
      </w:r>
      <w:r>
        <w:rPr>
          <w:rFonts w:ascii="Arial Narrow" w:hAnsi="Arial Narrow"/>
          <w:i/>
          <w:iCs/>
          <w:sz w:val="22"/>
          <w:szCs w:val="22"/>
          <w:lang w:val="it-IT"/>
        </w:rPr>
        <w:t>sente r</w:t>
      </w:r>
      <w:r>
        <w:rPr>
          <w:rFonts w:ascii="Arial Narrow" w:hAnsi="Arial Narrow"/>
          <w:i/>
          <w:iCs/>
          <w:sz w:val="22"/>
          <w:szCs w:val="22"/>
        </w:rPr>
        <w:t>ègle dans la mesure o</w:t>
      </w:r>
      <w:r>
        <w:rPr>
          <w:rFonts w:ascii="Arial Narrow" w:hAnsi="Arial Narrow"/>
          <w:i/>
          <w:iCs/>
          <w:sz w:val="22"/>
          <w:szCs w:val="22"/>
          <w:lang w:val="it-IT"/>
        </w:rPr>
        <w:t xml:space="preserve">ù </w:t>
      </w:r>
      <w:r>
        <w:rPr>
          <w:rFonts w:ascii="Arial Narrow" w:hAnsi="Arial Narrow"/>
          <w:i/>
          <w:iCs/>
          <w:sz w:val="22"/>
          <w:szCs w:val="22"/>
        </w:rPr>
        <w:t>des dispositions particulières sont à prendre pour valoriser l’environnement immédiat ou le site dans lequel s’inscrit le bâ</w:t>
      </w:r>
      <w:r>
        <w:rPr>
          <w:rFonts w:ascii="Arial Narrow" w:hAnsi="Arial Narrow"/>
          <w:i/>
          <w:iCs/>
          <w:sz w:val="22"/>
          <w:szCs w:val="22"/>
          <w:lang w:val="it-IT"/>
        </w:rPr>
        <w:t>timent.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Z1.2.1 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L’alignement se con</w:t>
      </w:r>
      <w:r>
        <w:rPr>
          <w:rFonts w:ascii="Arial Narrow" w:hAnsi="Arial Narrow"/>
          <w:sz w:val="22"/>
          <w:szCs w:val="22"/>
          <w:lang w:val="pt-PT"/>
        </w:rPr>
        <w:t>ç</w:t>
      </w:r>
      <w:r>
        <w:rPr>
          <w:rFonts w:ascii="Arial Narrow" w:hAnsi="Arial Narrow"/>
          <w:sz w:val="22"/>
          <w:szCs w:val="22"/>
        </w:rPr>
        <w:t>oit sur toute la hauteur de l’</w:t>
      </w:r>
      <w:r>
        <w:rPr>
          <w:rFonts w:ascii="Arial Narrow" w:hAnsi="Arial Narrow"/>
          <w:sz w:val="22"/>
          <w:szCs w:val="22"/>
          <w:lang w:val="it-IT"/>
        </w:rPr>
        <w:t>immeuble. L</w:t>
      </w:r>
      <w:r>
        <w:rPr>
          <w:rFonts w:ascii="Arial Narrow" w:hAnsi="Arial Narrow"/>
          <w:sz w:val="22"/>
          <w:szCs w:val="22"/>
        </w:rPr>
        <w:t xml:space="preserve">es corniches, auvents, débords mineurs dérogent à </w:t>
      </w:r>
      <w:r>
        <w:rPr>
          <w:rFonts w:ascii="Arial Narrow" w:hAnsi="Arial Narrow"/>
          <w:sz w:val="22"/>
          <w:szCs w:val="22"/>
          <w:lang w:val="it-IT"/>
        </w:rPr>
        <w:t>la r</w:t>
      </w:r>
      <w:r>
        <w:rPr>
          <w:rFonts w:ascii="Arial Narrow" w:hAnsi="Arial Narrow"/>
          <w:sz w:val="22"/>
          <w:szCs w:val="22"/>
        </w:rPr>
        <w:t>è</w:t>
      </w:r>
      <w:r>
        <w:rPr>
          <w:rFonts w:ascii="Arial Narrow" w:hAnsi="Arial Narrow"/>
          <w:sz w:val="22"/>
          <w:szCs w:val="22"/>
          <w:lang w:val="it-IT"/>
        </w:rPr>
        <w:t>gle.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Lorsque l’immeuble principal n’est pas implanté ou partiellement implanté en limite des voies et emprises, c’est la clôture o</w:t>
      </w:r>
      <w:r>
        <w:rPr>
          <w:rFonts w:ascii="Arial Narrow" w:hAnsi="Arial Narrow"/>
          <w:sz w:val="22"/>
          <w:szCs w:val="22"/>
          <w:lang w:val="it-IT"/>
        </w:rPr>
        <w:t xml:space="preserve">ù </w:t>
      </w:r>
      <w:r>
        <w:rPr>
          <w:rFonts w:ascii="Arial Narrow" w:hAnsi="Arial Narrow"/>
          <w:sz w:val="22"/>
          <w:szCs w:val="22"/>
        </w:rPr>
        <w:t xml:space="preserve">l’extension qui assurent cette continuité en limite.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Z1.2.2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Tout bâtiment principal et ses annexes sont reconstruits selon l’implantation initiale. Toutefois, un recul variable peut ê</w:t>
      </w:r>
      <w:r>
        <w:rPr>
          <w:rFonts w:ascii="Arial Narrow" w:hAnsi="Arial Narrow"/>
          <w:sz w:val="22"/>
          <w:szCs w:val="22"/>
          <w:lang w:val="it-IT"/>
        </w:rPr>
        <w:t>tre impos</w:t>
      </w:r>
      <w:r>
        <w:rPr>
          <w:rFonts w:ascii="Arial Narrow" w:hAnsi="Arial Narrow"/>
          <w:sz w:val="22"/>
          <w:szCs w:val="22"/>
        </w:rPr>
        <w:t>é s’il se justifie par la mise en valeur de l’immeuble principal, d’une vue paysagère particulière, d’un détail architectural, ou de tout autre élément patrimonial ou pittoresque.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Cas particulier - Reconstruction d’</w:t>
      </w:r>
      <w:r>
        <w:rPr>
          <w:rFonts w:ascii="Arial Narrow" w:hAnsi="Arial Narrow"/>
          <w:sz w:val="22"/>
          <w:szCs w:val="22"/>
          <w:lang w:val="it-IT"/>
        </w:rPr>
        <w:t>un immeuble en discontinuit</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noProof/>
        </w:rPr>
        <w:pict>
          <v:rect id="_x0000_s1035" style="position:absolute;left:0;text-align:left;margin-left:49pt;margin-top:24.5pt;width:491pt;height:27pt;z-index:25167820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Z1</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r>
        <w:rPr>
          <w:rFonts w:ascii="Arial Narrow" w:hAnsi="Arial Narrow"/>
          <w:sz w:val="22"/>
          <w:szCs w:val="22"/>
        </w:rPr>
        <w:t>Tout bâtiment dont l’implantation est en contradiction avec l’esprit de la rue, ne peut être reconstruit sur ses limites. Son implantation obéit à l’</w:t>
      </w:r>
      <w:r>
        <w:rPr>
          <w:rFonts w:ascii="Arial Narrow" w:hAnsi="Arial Narrow"/>
          <w:sz w:val="22"/>
          <w:szCs w:val="22"/>
          <w:lang w:val="en-US"/>
        </w:rPr>
        <w:t>article Z1.2.3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Cas particulier - immeuble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Arial Narrow" w:hAnsi="Arial Narrow"/>
          <w:sz w:val="22"/>
          <w:szCs w:val="22"/>
        </w:rPr>
        <w:t>De par sa position dans la parcelle, un immeuble remarquable n’est jamais implanté en limite de voie. Cette disposition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color w:val="BE37F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 xml:space="preserve">Z1.2.3 Construction neuve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Toute construction neuve est implantée en limite des voies et emprises publiques. Toutefois, un recul variable peut ê</w:t>
      </w:r>
      <w:r>
        <w:rPr>
          <w:rFonts w:ascii="Arial Narrow" w:hAnsi="Arial Narrow"/>
          <w:sz w:val="22"/>
          <w:szCs w:val="22"/>
          <w:lang w:val="it-IT"/>
        </w:rPr>
        <w:t>tre impos</w:t>
      </w:r>
      <w:r>
        <w:rPr>
          <w:rFonts w:ascii="Arial Narrow" w:hAnsi="Arial Narrow"/>
          <w:sz w:val="22"/>
          <w:szCs w:val="22"/>
        </w:rPr>
        <w:t>é, s’il se justifie par des mitoyennetés déjà en retrait ou par</w:t>
      </w:r>
      <w:r>
        <w:rPr>
          <w:rFonts w:ascii="Arial Narrow" w:hAnsi="Arial Narrow"/>
          <w:color w:val="EAEAEA"/>
          <w:sz w:val="22"/>
          <w:szCs w:val="22"/>
        </w:rPr>
        <w:t xml:space="preserve"> </w:t>
      </w:r>
      <w:r>
        <w:rPr>
          <w:rFonts w:ascii="Arial Narrow" w:hAnsi="Arial Narrow"/>
          <w:sz w:val="22"/>
          <w:szCs w:val="22"/>
        </w:rPr>
        <w:t>la mise en valeur du bâti mitoyen, d’une vue vue remarquable repérée, d’un détail architectural, ou de tout autre élément patrimonial digne d’intérêt.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Z1.2.4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Dans le cas d’un regroupement de parcelles, sur des espaces caractérisés par un parcellaire étroit en fa</w:t>
      </w:r>
      <w:r>
        <w:rPr>
          <w:rFonts w:ascii="Arial Narrow" w:hAnsi="Arial Narrow"/>
          <w:sz w:val="22"/>
          <w:szCs w:val="22"/>
          <w:lang w:val="pt-PT"/>
        </w:rPr>
        <w:t>ç</w:t>
      </w:r>
      <w:r>
        <w:rPr>
          <w:rFonts w:ascii="Arial Narrow" w:hAnsi="Arial Narrow"/>
          <w:sz w:val="22"/>
          <w:szCs w:val="22"/>
        </w:rPr>
        <w:t>ade sur rue, l’</w:t>
      </w:r>
      <w:r>
        <w:rPr>
          <w:rFonts w:ascii="Arial Narrow" w:hAnsi="Arial Narrow"/>
          <w:sz w:val="22"/>
          <w:szCs w:val="22"/>
          <w:lang w:val="en-US"/>
        </w:rPr>
        <w:t>article Z1.2.2 s</w:t>
      </w:r>
      <w:r>
        <w:rPr>
          <w:rFonts w:ascii="Arial Narrow" w:hAnsi="Arial Narrow"/>
          <w:sz w:val="22"/>
          <w:szCs w:val="22"/>
        </w:rPr>
        <w:t>’applique.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D’une manière générale, l’auteur du projet doit tenir compte du contexte pré-existant tels que le parcellaire et les implantations antérieurs, la typologie, le caractère de l’immeuble et ses orientations pour composer le nouveau plan de masse.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Z1.2.5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celles-ci sont implantées avec un recul de 5,50m par rapport au domaine public, sauf si la configuration permet une solution plus adaptée.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Z1.3 - RESPECT DE LA CONTINUIT</w:t>
      </w:r>
      <w:r>
        <w:rPr>
          <w:rFonts w:ascii="Arial Narrow" w:hAnsi="Arial Narrow"/>
          <w:b/>
          <w:bCs/>
          <w:color w:val="B51A00"/>
          <w:sz w:val="22"/>
          <w:szCs w:val="22"/>
          <w:lang w:val="pt-PT"/>
        </w:rPr>
        <w:t xml:space="preserve">É </w:t>
      </w:r>
      <w:r>
        <w:rPr>
          <w:rFonts w:ascii="Arial Narrow" w:hAnsi="Arial Narrow"/>
          <w:b/>
          <w:bCs/>
          <w:color w:val="B51A00"/>
          <w:sz w:val="22"/>
          <w:szCs w:val="22"/>
        </w:rPr>
        <w:t>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limites séparatives)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L’immeuble construit, seul, au milieu de la parcelle n’est pas une caractéristique fondamentale du centre ancien. Les immeubles remarquables font cependant exception à </w:t>
      </w:r>
      <w:r>
        <w:rPr>
          <w:rFonts w:ascii="Arial Narrow" w:hAnsi="Arial Narrow"/>
          <w:sz w:val="22"/>
          <w:szCs w:val="22"/>
          <w:lang w:val="it-IT"/>
        </w:rPr>
        <w:t>la r</w:t>
      </w:r>
      <w:r>
        <w:rPr>
          <w:rFonts w:ascii="Arial Narrow" w:hAnsi="Arial Narrow"/>
          <w:sz w:val="22"/>
          <w:szCs w:val="22"/>
        </w:rPr>
        <w:t>ègle. Les immeubles principaux sont en majeure partie construits sur au moins une limite séparative qu’ils soient ou non à l’alignement de l’emprise publique.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L’implantation sur au moins une limite séparative donnant sur le domaine public doit être poursuivie. Elle peut, dans les cas de mitoyenneté bâtie favoriser les effets liés au développent durable.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lang w:val="it-IT"/>
        </w:rPr>
        <w:t xml:space="preserve">Un </w:t>
      </w:r>
      <w:r>
        <w:rPr>
          <w:rFonts w:ascii="Arial Narrow" w:hAnsi="Arial Narrow"/>
          <w:i/>
          <w:iCs/>
          <w:sz w:val="22"/>
          <w:szCs w:val="22"/>
        </w:rPr>
        <w:t>équipement d’intérêt général peut dé</w:t>
      </w:r>
      <w:r>
        <w:rPr>
          <w:rFonts w:ascii="Arial Narrow" w:hAnsi="Arial Narrow"/>
          <w:i/>
          <w:iCs/>
          <w:sz w:val="22"/>
          <w:szCs w:val="22"/>
          <w:lang w:val="it-IT"/>
        </w:rPr>
        <w:t xml:space="preserve">roger </w:t>
      </w:r>
      <w:r>
        <w:rPr>
          <w:rFonts w:ascii="Arial Narrow" w:hAnsi="Arial Narrow"/>
          <w:i/>
          <w:iCs/>
          <w:sz w:val="22"/>
          <w:szCs w:val="22"/>
        </w:rPr>
        <w:t>à la pré</w:t>
      </w:r>
      <w:r>
        <w:rPr>
          <w:rFonts w:ascii="Arial Narrow" w:hAnsi="Arial Narrow"/>
          <w:i/>
          <w:iCs/>
          <w:sz w:val="22"/>
          <w:szCs w:val="22"/>
          <w:lang w:val="it-IT"/>
        </w:rPr>
        <w:t>sente r</w:t>
      </w:r>
      <w:r>
        <w:rPr>
          <w:rFonts w:ascii="Arial Narrow" w:hAnsi="Arial Narrow"/>
          <w:i/>
          <w:iCs/>
          <w:sz w:val="22"/>
          <w:szCs w:val="22"/>
        </w:rPr>
        <w:t>ègle dans la mesure o</w:t>
      </w:r>
      <w:r>
        <w:rPr>
          <w:rFonts w:ascii="Arial Narrow" w:hAnsi="Arial Narrow"/>
          <w:i/>
          <w:iCs/>
          <w:sz w:val="22"/>
          <w:szCs w:val="22"/>
          <w:lang w:val="it-IT"/>
        </w:rPr>
        <w:t xml:space="preserve">ù </w:t>
      </w:r>
      <w:r>
        <w:rPr>
          <w:rFonts w:ascii="Arial Narrow" w:hAnsi="Arial Narrow"/>
          <w:i/>
          <w:iCs/>
          <w:sz w:val="22"/>
          <w:szCs w:val="22"/>
        </w:rPr>
        <w:t>des dispositions particulières sont à prendre en compte pour optimiser la fonctionnalité ou valoriser l’environnement immédiat dans lequel s’inscrit le bâ</w:t>
      </w:r>
      <w:r>
        <w:rPr>
          <w:rFonts w:ascii="Arial Narrow" w:hAnsi="Arial Narrow"/>
          <w:i/>
          <w:iCs/>
          <w:sz w:val="22"/>
          <w:szCs w:val="22"/>
          <w:lang w:val="it-IT"/>
        </w:rPr>
        <w:t>timent.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Z1.3.1 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 xml:space="preserve">Toute construction principale s’appuie sur au moins une limite séparative donnant </w:t>
      </w:r>
      <w:r>
        <w:rPr>
          <w:rFonts w:ascii="Arial Narrow" w:hAnsi="Arial Narrow"/>
          <w:color w:val="0056D5"/>
          <w:sz w:val="22"/>
          <w:szCs w:val="22"/>
        </w:rPr>
        <w:t>sur</w:t>
      </w:r>
      <w:r>
        <w:rPr>
          <w:rFonts w:ascii="Arial Narrow" w:hAnsi="Arial Narrow"/>
          <w:sz w:val="22"/>
          <w:szCs w:val="22"/>
        </w:rPr>
        <w:t xml:space="preserve"> le domaine public. De plus, si une implantation en mitoyenneté existe, l’immeuble s’y adosse largement.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r>
        <w:rPr>
          <w:rFonts w:ascii="Arial Narrow" w:hAnsi="Arial Narrow"/>
          <w:b/>
          <w:bCs/>
          <w:sz w:val="22"/>
          <w:szCs w:val="22"/>
        </w:rPr>
        <w:t>Z1.3.2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La reconstruction d’un immeuble peut s’appuyer, à titre exceptionnel, sur les mêmes limites ou emprises que celui dé</w:t>
      </w:r>
      <w:r>
        <w:rPr>
          <w:rFonts w:ascii="Arial Narrow" w:hAnsi="Arial Narrow"/>
          <w:sz w:val="22"/>
          <w:szCs w:val="22"/>
          <w:lang w:val="it-IT"/>
        </w:rPr>
        <w:t>moli.</w:t>
      </w:r>
      <w:r>
        <w:rPr>
          <w:rFonts w:ascii="Arial Narrow" w:hAnsi="Arial Narrow"/>
          <w:color w:val="FF4013"/>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Arial Narrow" w:hAnsi="Arial Narrow"/>
          <w:sz w:val="22"/>
          <w:szCs w:val="22"/>
        </w:rPr>
        <w:t>Cas particulier - Immeuble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Times" w:hAnsi="Times" w:cs="Times"/>
        </w:rPr>
      </w:pPr>
      <w:r>
        <w:rPr>
          <w:rFonts w:ascii="Arial Narrow" w:hAnsi="Arial Narrow"/>
          <w:sz w:val="22"/>
          <w:szCs w:val="22"/>
        </w:rPr>
        <w:t>Un immeuble remarquable n‘est jamais en limite séparative. Cette disposition majeure est maintenue. Les annexes indépendantes s’implantent à l’identique.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noProof/>
        </w:rPr>
        <w:pict>
          <v:rect id="_x0000_s1036" style="position:absolute;left:0;text-align:left;margin-left:81pt;margin-top:24.5pt;width:491pt;height:27pt;z-index:25167718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Z1</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r>
        <w:rPr>
          <w:rFonts w:ascii="Arial Narrow" w:hAnsi="Arial Narrow"/>
          <w:b/>
          <w:bCs/>
          <w:sz w:val="22"/>
          <w:szCs w:val="22"/>
        </w:rPr>
        <w:t>Z1.3.3 - Construction neuve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Pour les constructions neuves application de l’</w:t>
      </w:r>
      <w:r>
        <w:rPr>
          <w:rFonts w:ascii="Arial Narrow" w:hAnsi="Arial Narrow"/>
          <w:sz w:val="22"/>
          <w:szCs w:val="22"/>
          <w:lang w:val="en-US"/>
        </w:rPr>
        <w:t>article Z1.3.1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Z1.3.4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Dans le cas d’un regroupement de parcelles, sur des espaces caractérisés par un parcellaire étroit en fa</w:t>
      </w:r>
      <w:r>
        <w:rPr>
          <w:rFonts w:ascii="Arial Narrow" w:hAnsi="Arial Narrow"/>
          <w:sz w:val="22"/>
          <w:szCs w:val="22"/>
          <w:lang w:val="pt-PT"/>
        </w:rPr>
        <w:t>ç</w:t>
      </w:r>
      <w:r>
        <w:rPr>
          <w:rFonts w:ascii="Arial Narrow" w:hAnsi="Arial Narrow"/>
          <w:sz w:val="22"/>
          <w:szCs w:val="22"/>
        </w:rPr>
        <w:t>ade sur rue, l’</w:t>
      </w:r>
      <w:r>
        <w:rPr>
          <w:rFonts w:ascii="Arial Narrow" w:hAnsi="Arial Narrow"/>
          <w:sz w:val="22"/>
          <w:szCs w:val="22"/>
          <w:lang w:val="en-US"/>
        </w:rPr>
        <w:t>article Z1.3.2 s</w:t>
      </w:r>
      <w:r>
        <w:rPr>
          <w:rFonts w:ascii="Arial Narrow" w:hAnsi="Arial Narrow"/>
          <w:sz w:val="22"/>
          <w:szCs w:val="22"/>
        </w:rPr>
        <w:t>’applique.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Dans tous les cas, si le ou les immeubles ne sont pas implantés sur toute la largeur de l’entité parcellaire, les fa</w:t>
      </w:r>
      <w:r>
        <w:rPr>
          <w:rFonts w:ascii="Arial Narrow" w:hAnsi="Arial Narrow"/>
          <w:sz w:val="22"/>
          <w:szCs w:val="22"/>
          <w:lang w:val="pt-PT"/>
        </w:rPr>
        <w:t>ç</w:t>
      </w:r>
      <w:r>
        <w:rPr>
          <w:rFonts w:ascii="Arial Narrow" w:hAnsi="Arial Narrow"/>
          <w:sz w:val="22"/>
          <w:szCs w:val="22"/>
        </w:rPr>
        <w:t>ades en ordre discontinu sont prolongées par des éléments de continuité.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Z1.3.5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le projet comporte des mitoyennetés internes pour permettre une densité. Il libère ainsi des espaces non bâtis plus conséquents.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opérations d’orientation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Z1.4 - GESTION DU FOND B</w:t>
      </w:r>
      <w:r>
        <w:rPr>
          <w:rFonts w:ascii="Arial Narrow" w:hAnsi="Arial Narrow"/>
          <w:b/>
          <w:bCs/>
          <w:color w:val="B51A00"/>
          <w:sz w:val="22"/>
          <w:szCs w:val="22"/>
        </w:rPr>
        <w:t>Â</w:t>
      </w:r>
      <w:r>
        <w:rPr>
          <w:rFonts w:ascii="Arial Narrow" w:hAnsi="Arial Narrow"/>
          <w:b/>
          <w:bCs/>
          <w:color w:val="B51A00"/>
          <w:sz w:val="22"/>
          <w:szCs w:val="22"/>
          <w:lang w:val="de-DE"/>
        </w:rPr>
        <w:t>TI SUR LA MORTHE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fonds bâtis donnant sur la Morthe laissent libre de grands ensembles végétalisé</w:t>
      </w:r>
      <w:r>
        <w:rPr>
          <w:rFonts w:ascii="Arial Narrow" w:hAnsi="Arial Narrow"/>
          <w:sz w:val="22"/>
          <w:szCs w:val="22"/>
          <w:lang w:val="it-IT"/>
        </w:rPr>
        <w:t>s non b</w:t>
      </w:r>
      <w:r>
        <w:rPr>
          <w:rFonts w:ascii="Arial Narrow" w:hAnsi="Arial Narrow"/>
          <w:sz w:val="22"/>
          <w:szCs w:val="22"/>
        </w:rPr>
        <w:t>â</w:t>
      </w:r>
      <w:r>
        <w:rPr>
          <w:rFonts w:ascii="Arial Narrow" w:hAnsi="Arial Narrow"/>
          <w:sz w:val="22"/>
          <w:szCs w:val="22"/>
          <w:lang w:val="pt-PT"/>
        </w:rPr>
        <w:t xml:space="preserve">tis.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disposition est maintenue tout en règlementant les extensions et annexes possibles.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0056D5"/>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Z1.4.1 Règles communes à toutes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Une bande constructible située à l’</w:t>
      </w:r>
      <w:r>
        <w:rPr>
          <w:rFonts w:ascii="Arial Narrow" w:hAnsi="Arial Narrow"/>
          <w:sz w:val="22"/>
          <w:szCs w:val="22"/>
          <w:lang w:val="it-IT"/>
        </w:rPr>
        <w:t>arri</w:t>
      </w:r>
      <w:r>
        <w:rPr>
          <w:rFonts w:ascii="Arial Narrow" w:hAnsi="Arial Narrow"/>
          <w:sz w:val="22"/>
          <w:szCs w:val="22"/>
        </w:rPr>
        <w:t>ère des constructions concernées est autorisée pour une seule extension limitée à 2,00m par parcelle. Au delà de cette bande, le paysage végétal urbain doit être maintenu. Toutefois les abris légers de 4,00m2 maximum peuvent être autorisés dans l’espace végétal s’ils sont liés à une activité d’entretien de ces espaces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Z1.5 -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verticalité n’est pas une caractéristique de Bucey-lès-Gy et ne doit pas le devenir. La carte des gabarits identifie très peu de constructions à R+2+C. Toutes les constructions sont majoritairement à deux pans sauf parfois pour les éléments singuliers, annexes et quelques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En général, les volumes visibles ont des constantes qui deviennent des données incontournables.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Du fait de la perception du bâti depuis les rues ou depuis les points hauts exceptionnels de la commune et notamment le parvis de l’église, les hauteurs, gabarits constatés doivent être reproduits soit à l’identique soit dans une logique d’harmonisation géné</w:t>
      </w:r>
      <w:r>
        <w:rPr>
          <w:rFonts w:ascii="Arial Narrow" w:hAnsi="Arial Narrow"/>
          <w:i/>
          <w:iCs/>
          <w:sz w:val="22"/>
          <w:szCs w:val="22"/>
          <w:lang w:val="it-IT"/>
        </w:rPr>
        <w:t>rale.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r>
        <w:rPr>
          <w:rFonts w:ascii="Arial Narrow" w:hAnsi="Arial Narrow"/>
          <w:i/>
          <w:iCs/>
          <w:sz w:val="22"/>
          <w:szCs w:val="22"/>
          <w:lang w:val="it-IT"/>
        </w:rPr>
        <w:t xml:space="preserve">Un </w:t>
      </w:r>
      <w:r>
        <w:rPr>
          <w:rFonts w:ascii="Arial Narrow" w:hAnsi="Arial Narrow"/>
          <w:i/>
          <w:iCs/>
          <w:sz w:val="22"/>
          <w:szCs w:val="22"/>
        </w:rPr>
        <w:t>équipement d’intérêt général peut dé</w:t>
      </w:r>
      <w:r>
        <w:rPr>
          <w:rFonts w:ascii="Arial Narrow" w:hAnsi="Arial Narrow"/>
          <w:i/>
          <w:iCs/>
          <w:sz w:val="22"/>
          <w:szCs w:val="22"/>
          <w:lang w:val="it-IT"/>
        </w:rPr>
        <w:t xml:space="preserve">roger </w:t>
      </w:r>
      <w:r>
        <w:rPr>
          <w:rFonts w:ascii="Arial Narrow" w:hAnsi="Arial Narrow"/>
          <w:i/>
          <w:iCs/>
          <w:sz w:val="22"/>
          <w:szCs w:val="22"/>
        </w:rPr>
        <w:t>à la pré</w:t>
      </w:r>
      <w:r>
        <w:rPr>
          <w:rFonts w:ascii="Arial Narrow" w:hAnsi="Arial Narrow"/>
          <w:i/>
          <w:iCs/>
          <w:sz w:val="22"/>
          <w:szCs w:val="22"/>
          <w:lang w:val="it-IT"/>
        </w:rPr>
        <w:t>sente r</w:t>
      </w:r>
      <w:r>
        <w:rPr>
          <w:rFonts w:ascii="Arial Narrow" w:hAnsi="Arial Narrow"/>
          <w:i/>
          <w:iCs/>
          <w:sz w:val="22"/>
          <w:szCs w:val="22"/>
        </w:rPr>
        <w:t>ègle du simple fait de sa fonction dans l’espace public, l’imaginaire collectif ou pour enrichir la composition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Z1.5.1</w:t>
      </w:r>
      <w:r>
        <w:rPr>
          <w:rFonts w:ascii="Arial Narrow" w:hAnsi="Arial Narrow"/>
          <w:b/>
          <w:bCs/>
          <w:sz w:val="22"/>
          <w:szCs w:val="22"/>
        </w:rPr>
        <w:tab/>
        <w:t>Règles communes à toutes les constructions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Après avoir  pris en compte son caractè</w:t>
      </w:r>
      <w:r>
        <w:rPr>
          <w:rFonts w:ascii="Arial Narrow" w:hAnsi="Arial Narrow"/>
          <w:sz w:val="22"/>
          <w:szCs w:val="22"/>
          <w:lang w:val="it-IT"/>
        </w:rPr>
        <w:t>re patrimonial, un</w:t>
      </w:r>
      <w:r>
        <w:rPr>
          <w:rFonts w:ascii="Times" w:hAnsi="Times"/>
        </w:rPr>
        <w:t xml:space="preserve"> </w:t>
      </w:r>
      <w:r>
        <w:rPr>
          <w:rFonts w:ascii="Arial Narrow" w:hAnsi="Arial Narrow"/>
          <w:sz w:val="22"/>
          <w:szCs w:val="22"/>
        </w:rPr>
        <w:t xml:space="preserve">immeuble peut être surélevé s’il est d’un gabarit plus petit que son ou ses mitoyens. Néanmoins, s’il est situé en mitoyenneté </w:t>
      </w:r>
      <w:r>
        <w:rPr>
          <w:rFonts w:ascii="Arial Narrow" w:hAnsi="Arial Narrow"/>
          <w:sz w:val="22"/>
          <w:szCs w:val="22"/>
          <w:lang w:val="en-US"/>
        </w:rPr>
        <w:t xml:space="preserve">ou </w:t>
      </w:r>
      <w:r>
        <w:rPr>
          <w:rFonts w:ascii="Arial Narrow" w:hAnsi="Arial Narrow"/>
          <w:sz w:val="22"/>
          <w:szCs w:val="22"/>
        </w:rPr>
        <w:t xml:space="preserve">à </w:t>
      </w:r>
      <w:r>
        <w:rPr>
          <w:rFonts w:ascii="Arial Narrow" w:hAnsi="Arial Narrow"/>
          <w:sz w:val="22"/>
          <w:szCs w:val="22"/>
          <w:lang w:val="pt-PT"/>
        </w:rPr>
        <w:t>proximit</w:t>
      </w:r>
      <w:r>
        <w:rPr>
          <w:rFonts w:ascii="Arial Narrow" w:hAnsi="Arial Narrow"/>
          <w:sz w:val="22"/>
          <w:szCs w:val="22"/>
        </w:rPr>
        <w:t xml:space="preserve">é d’un équipement d’intérêt général, il ne peut se prévaloir de la hauteur de celui-ci pour justifier une hauteur d’égout ou de faîtage similaire.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Dans le cas o</w:t>
      </w:r>
      <w:r>
        <w:rPr>
          <w:rFonts w:ascii="Arial Narrow" w:hAnsi="Arial Narrow"/>
          <w:sz w:val="22"/>
          <w:szCs w:val="22"/>
          <w:lang w:val="it-IT"/>
        </w:rPr>
        <w:t xml:space="preserve">ù </w:t>
      </w:r>
      <w:r>
        <w:rPr>
          <w:rFonts w:ascii="Arial Narrow" w:hAnsi="Arial Narrow"/>
          <w:sz w:val="22"/>
          <w:szCs w:val="22"/>
        </w:rPr>
        <w:t>une hauteur de pignon mitoyen (égout et faîtage) est hors gabarit, le pignon du projet doit se rapprocher des hauteurs environnantes conformes (égout et faîtage); les mitoyens ne pouvant servir de référence aux règles qui suivent.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Toute reconstruction ou modification du gabarit ne peut excéder les hauteurs de toiture ou de gabarits suivants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b/>
          <w:bCs/>
          <w:sz w:val="22"/>
          <w:szCs w:val="22"/>
        </w:rPr>
        <w:t>Z1.5 1.1</w:t>
      </w:r>
      <w:r>
        <w:rPr>
          <w:rFonts w:ascii="Arial Narrow" w:hAnsi="Arial Narrow"/>
          <w:sz w:val="22"/>
          <w:szCs w:val="22"/>
        </w:rPr>
        <w:t>-</w:t>
      </w:r>
      <w:r>
        <w:rPr>
          <w:rFonts w:ascii="Arial Narrow" w:hAnsi="Arial Narrow"/>
          <w:b/>
          <w:bCs/>
          <w:sz w:val="22"/>
          <w:szCs w:val="22"/>
        </w:rPr>
        <w:t xml:space="preserve"> hauteur maximale d’une construction au faîtage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Times" w:hAnsi="Times"/>
        </w:rPr>
        <w:t>•</w:t>
      </w:r>
      <w:r>
        <w:rPr>
          <w:rFonts w:ascii="Arial Narrow" w:hAnsi="Arial Narrow"/>
          <w:sz w:val="22"/>
          <w:szCs w:val="22"/>
        </w:rPr>
        <w:t xml:space="preserve">La hauteur maximale d’une construction neuve ou d’une reconstruction ne peut excéder la hauteur </w:t>
      </w:r>
      <w:r>
        <w:rPr>
          <w:rFonts w:ascii="Arial Narrow" w:hAnsi="Arial Narrow"/>
          <w:sz w:val="22"/>
          <w:szCs w:val="22"/>
        </w:rPr>
        <w:tab/>
      </w:r>
      <w:r>
        <w:rPr>
          <w:rFonts w:ascii="Arial Narrow" w:hAnsi="Arial Narrow"/>
          <w:sz w:val="22"/>
          <w:szCs w:val="22"/>
        </w:rPr>
        <w:tab/>
        <w:t>moyenne des faîtages des immeubles mitoyens.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b/>
          <w:bCs/>
          <w:sz w:val="22"/>
          <w:szCs w:val="22"/>
        </w:rPr>
        <w:t>Z1.5.1.2</w:t>
      </w:r>
      <w:r>
        <w:rPr>
          <w:rFonts w:ascii="Arial Narrow" w:hAnsi="Arial Narrow"/>
          <w:sz w:val="22"/>
          <w:szCs w:val="22"/>
          <w:lang w:val="ru-RU"/>
        </w:rPr>
        <w:t xml:space="preserve">- </w:t>
      </w:r>
      <w:r>
        <w:rPr>
          <w:rFonts w:ascii="Arial Narrow" w:hAnsi="Arial Narrow"/>
          <w:b/>
          <w:bCs/>
          <w:sz w:val="22"/>
          <w:szCs w:val="22"/>
        </w:rPr>
        <w:t>hauteurs maximale des fa</w:t>
      </w:r>
      <w:r>
        <w:rPr>
          <w:rFonts w:ascii="Arial Narrow" w:hAnsi="Arial Narrow"/>
          <w:b/>
          <w:bCs/>
          <w:sz w:val="22"/>
          <w:szCs w:val="22"/>
          <w:lang w:val="pt-PT"/>
        </w:rPr>
        <w:t xml:space="preserve">çades </w:t>
      </w:r>
      <w:r>
        <w:rPr>
          <w:rFonts w:ascii="Arial Narrow" w:hAnsi="Arial Narrow"/>
          <w:b/>
          <w:bCs/>
          <w:sz w:val="22"/>
          <w:szCs w:val="22"/>
        </w:rPr>
        <w:t>à l’égout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2268" w:right="1127"/>
        <w:jc w:val="both"/>
        <w:rPr>
          <w:rFonts w:ascii="Arial Narrow" w:hAnsi="Arial Narrow" w:cs="Arial Narrow"/>
          <w:color w:val="222222"/>
          <w:sz w:val="22"/>
          <w:szCs w:val="22"/>
        </w:rPr>
      </w:pPr>
      <w:r>
        <w:rPr>
          <w:rFonts w:ascii="Times" w:hAnsi="Times"/>
        </w:rPr>
        <w:t>•</w:t>
      </w:r>
      <w:r>
        <w:rPr>
          <w:rFonts w:ascii="Arial Narrow" w:hAnsi="Arial Narrow"/>
          <w:color w:val="222222"/>
          <w:sz w:val="22"/>
          <w:szCs w:val="22"/>
        </w:rPr>
        <w:t>La hauteur maximale des fa</w:t>
      </w:r>
      <w:r>
        <w:rPr>
          <w:rFonts w:ascii="Arial Narrow" w:hAnsi="Arial Narrow"/>
          <w:color w:val="222222"/>
          <w:sz w:val="22"/>
          <w:szCs w:val="22"/>
          <w:lang w:val="pt-PT"/>
        </w:rPr>
        <w:t xml:space="preserve">çades </w:t>
      </w:r>
      <w:r>
        <w:rPr>
          <w:rFonts w:ascii="Arial Narrow" w:hAnsi="Arial Narrow"/>
          <w:color w:val="222222"/>
          <w:sz w:val="22"/>
          <w:szCs w:val="22"/>
        </w:rPr>
        <w:t xml:space="preserve">à l’égout </w:t>
      </w:r>
      <w:r>
        <w:rPr>
          <w:rFonts w:ascii="Arial Narrow" w:hAnsi="Arial Narrow"/>
          <w:sz w:val="22"/>
          <w:szCs w:val="22"/>
        </w:rPr>
        <w:t xml:space="preserve">d’une construction neuve ou d’une reconstruction </w:t>
      </w:r>
      <w:r>
        <w:rPr>
          <w:rFonts w:ascii="Arial Narrow" w:hAnsi="Arial Narrow"/>
          <w:color w:val="222222"/>
          <w:sz w:val="22"/>
          <w:szCs w:val="22"/>
        </w:rPr>
        <w:t>est       l’altitude moyenne des égouts des immeubles mitoyens.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b/>
          <w:bCs/>
          <w:sz w:val="22"/>
          <w:szCs w:val="22"/>
        </w:rPr>
        <w:t>Z1.5.1.3</w:t>
      </w:r>
      <w:r>
        <w:rPr>
          <w:rFonts w:ascii="Arial Narrow" w:hAnsi="Arial Narrow"/>
          <w:sz w:val="22"/>
          <w:szCs w:val="22"/>
          <w:lang w:val="ru-RU"/>
        </w:rPr>
        <w:t xml:space="preserve">- </w:t>
      </w:r>
      <w:r>
        <w:rPr>
          <w:rFonts w:ascii="Arial Narrow" w:hAnsi="Arial Narrow"/>
          <w:b/>
          <w:bCs/>
          <w:sz w:val="22"/>
          <w:szCs w:val="22"/>
        </w:rPr>
        <w:t>niveaux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r>
        <w:rPr>
          <w:rFonts w:ascii="Arial Narrow" w:hAnsi="Arial Narrow" w:cs="Arial Narrow"/>
          <w:color w:val="222222"/>
          <w:sz w:val="22"/>
          <w:szCs w:val="22"/>
        </w:rPr>
        <w:tab/>
      </w:r>
      <w:r>
        <w:rPr>
          <w:rFonts w:ascii="Times" w:hAnsi="Times"/>
        </w:rPr>
        <w:t>•</w:t>
      </w:r>
      <w:r>
        <w:rPr>
          <w:rFonts w:ascii="Arial Narrow" w:hAnsi="Arial Narrow"/>
          <w:color w:val="222222"/>
          <w:sz w:val="22"/>
          <w:szCs w:val="22"/>
        </w:rPr>
        <w:t>Dans la limite des hauteurs ci-dessus, toute construction neuve ou reconstruction adopte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68"/>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222222"/>
          <w:sz w:val="22"/>
          <w:szCs w:val="22"/>
        </w:rPr>
      </w:pPr>
      <w:r>
        <w:rPr>
          <w:rFonts w:ascii="Arial Narrow" w:hAnsi="Arial Narrow" w:cs="Arial Narrow"/>
          <w:color w:val="222222"/>
          <w:sz w:val="22"/>
          <w:szCs w:val="22"/>
        </w:rPr>
        <w:tab/>
        <w:t>un gabarit maximum comportant l</w:t>
      </w:r>
      <w:r>
        <w:rPr>
          <w:rFonts w:ascii="Arial Narrow" w:hAnsi="Arial Narrow"/>
          <w:color w:val="222222"/>
          <w:sz w:val="22"/>
          <w:szCs w:val="22"/>
        </w:rPr>
        <w:t xml:space="preserve">’élévation d’un RDC et d’un étage plein surmontés d’un comble à un </w:t>
      </w:r>
      <w:r>
        <w:rPr>
          <w:rFonts w:ascii="Arial Narrow" w:hAnsi="Arial Narrow"/>
          <w:color w:val="222222"/>
          <w:sz w:val="22"/>
          <w:szCs w:val="22"/>
        </w:rPr>
        <w:tab/>
        <w:t>seul niveau habitable, soit R+1+C.Toutefois, si l’ immeuble est reconstruit suite à sinistre et possè</w:t>
      </w:r>
      <w:r>
        <w:rPr>
          <w:rFonts w:ascii="Arial Narrow" w:hAnsi="Arial Narrow"/>
          <w:color w:val="222222"/>
          <w:sz w:val="22"/>
          <w:szCs w:val="22"/>
          <w:lang w:val="es-ES_tradnl"/>
        </w:rPr>
        <w:t xml:space="preserve">de un </w:t>
      </w:r>
      <w:r>
        <w:rPr>
          <w:rFonts w:ascii="Arial Narrow" w:hAnsi="Arial Narrow"/>
          <w:color w:val="222222"/>
          <w:sz w:val="22"/>
          <w:szCs w:val="22"/>
          <w:lang w:val="es-ES_tradnl"/>
        </w:rPr>
        <w:tab/>
        <w:t>gabarit sup</w:t>
      </w:r>
      <w:r>
        <w:rPr>
          <w:rFonts w:ascii="Arial Narrow" w:hAnsi="Arial Narrow"/>
          <w:color w:val="222222"/>
          <w:sz w:val="22"/>
          <w:szCs w:val="22"/>
        </w:rPr>
        <w:t xml:space="preserve">érieur, son gabarit peut être reconduit en se rapprochant cependant des gabarits conformes et </w:t>
      </w:r>
      <w:r>
        <w:rPr>
          <w:rFonts w:ascii="Arial Narrow" w:hAnsi="Arial Narrow"/>
          <w:color w:val="222222"/>
          <w:sz w:val="22"/>
          <w:szCs w:val="22"/>
        </w:rPr>
        <w:tab/>
        <w:t>si l’immeuble n’a pas été repéré comme hors gabarit.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2268" w:right="1127"/>
        <w:jc w:val="both"/>
        <w:rPr>
          <w:rFonts w:ascii="Arial Narrow" w:hAnsi="Arial Narrow" w:cs="Arial Narrow"/>
          <w:color w:val="222222"/>
          <w:sz w:val="22"/>
          <w:szCs w:val="22"/>
        </w:rPr>
      </w:pPr>
      <w:r>
        <w:rPr>
          <w:rFonts w:ascii="Times" w:hAnsi="Times"/>
        </w:rPr>
        <w:t>•</w:t>
      </w:r>
      <w:r>
        <w:rPr>
          <w:rFonts w:ascii="Arial Narrow" w:hAnsi="Arial Narrow"/>
          <w:color w:val="222222"/>
          <w:sz w:val="22"/>
          <w:szCs w:val="22"/>
        </w:rPr>
        <w:t>Des éléments architecturaux forts peuvent dé</w:t>
      </w:r>
      <w:r>
        <w:rPr>
          <w:rFonts w:ascii="Arial Narrow" w:hAnsi="Arial Narrow"/>
          <w:color w:val="222222"/>
          <w:sz w:val="22"/>
          <w:szCs w:val="22"/>
          <w:lang w:val="it-IT"/>
        </w:rPr>
        <w:t xml:space="preserve">roger </w:t>
      </w:r>
      <w:r>
        <w:rPr>
          <w:rFonts w:ascii="Arial Narrow" w:hAnsi="Arial Narrow"/>
          <w:color w:val="222222"/>
          <w:sz w:val="22"/>
          <w:szCs w:val="22"/>
        </w:rPr>
        <w:t xml:space="preserve">à </w:t>
      </w:r>
      <w:r>
        <w:rPr>
          <w:rFonts w:ascii="Arial Narrow" w:hAnsi="Arial Narrow"/>
          <w:color w:val="222222"/>
          <w:sz w:val="22"/>
          <w:szCs w:val="22"/>
          <w:lang w:val="it-IT"/>
        </w:rPr>
        <w:t>la r</w:t>
      </w:r>
      <w:r>
        <w:rPr>
          <w:rFonts w:ascii="Arial Narrow" w:hAnsi="Arial Narrow"/>
          <w:color w:val="222222"/>
          <w:sz w:val="22"/>
          <w:szCs w:val="22"/>
        </w:rPr>
        <w:t>ègle, mais restent soumis à l’avis de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Z1.5.2 - Construction neuve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Pour les constructions neuves application de l’</w:t>
      </w:r>
      <w:r>
        <w:rPr>
          <w:rFonts w:ascii="Arial Narrow" w:hAnsi="Arial Narrow"/>
          <w:sz w:val="22"/>
          <w:szCs w:val="22"/>
          <w:lang w:val="en-US"/>
        </w:rPr>
        <w:t>article Z1.5.1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Z1.5.3 Immeuble existant discordant</w:t>
      </w:r>
      <w:r>
        <w:rPr>
          <w:rFonts w:ascii="Arial Unicode MS"/>
          <w:sz w:val="22"/>
          <w:szCs w:val="22"/>
        </w:rPr>
        <w:br/>
      </w:r>
      <w:r>
        <w:rPr>
          <w:rFonts w:ascii="Times" w:hAnsi="Times"/>
        </w:rPr>
        <w:t>•</w:t>
      </w:r>
      <w:r>
        <w:rPr>
          <w:rFonts w:ascii="Arial Narrow" w:hAnsi="Arial Narrow"/>
          <w:sz w:val="22"/>
          <w:szCs w:val="22"/>
        </w:rPr>
        <w:t>Toute modification, si elle touche au gabarit, doit présenter un aspect final compatible avec les critères d’harmonisation décrits en Z1.6.1.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en-US"/>
        </w:rPr>
        <w:t>ARTICLE Z1.6 -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 de la quasi-totalité des immeubles sont à deux pans et sensiblement à 45</w:t>
      </w:r>
      <w:r>
        <w:rPr>
          <w:rFonts w:ascii="Arial Narrow" w:hAnsi="Arial Narrow"/>
          <w:sz w:val="22"/>
          <w:szCs w:val="22"/>
          <w:lang w:val="it-IT"/>
        </w:rPr>
        <w:t>°</w:t>
      </w:r>
      <w:r>
        <w:rPr>
          <w:rFonts w:ascii="Arial Narrow" w:hAnsi="Arial Narrow"/>
          <w:sz w:val="22"/>
          <w:szCs w:val="22"/>
        </w:rPr>
        <w:t>, sauf cas d’espèce.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caractéristique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Z1.6.1</w:t>
      </w:r>
      <w:r>
        <w:rPr>
          <w:rFonts w:ascii="Arial Narrow" w:hAnsi="Arial Narrow"/>
          <w:b/>
          <w:bCs/>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Les toitures adoptent un profil à deux pans sensiblement à 45</w:t>
      </w:r>
      <w:r>
        <w:rPr>
          <w:rFonts w:ascii="Arial Narrow" w:hAnsi="Arial Narrow"/>
          <w:sz w:val="22"/>
          <w:szCs w:val="22"/>
          <w:lang w:val="it-IT"/>
        </w:rPr>
        <w:t>°</w:t>
      </w:r>
      <w:r>
        <w:rPr>
          <w:rFonts w:ascii="Arial Narrow" w:hAnsi="Arial Narrow"/>
          <w:sz w:val="22"/>
          <w:szCs w:val="22"/>
        </w:rPr>
        <w:t xml:space="preserve">. Elles déterminent un faitage parallèle à </w:t>
      </w:r>
      <w:r>
        <w:rPr>
          <w:rFonts w:ascii="Arial Narrow" w:hAnsi="Arial Narrow"/>
          <w:sz w:val="22"/>
          <w:szCs w:val="22"/>
          <w:lang w:val="it-IT"/>
        </w:rPr>
        <w:t>la fa</w:t>
      </w:r>
      <w:r>
        <w:rPr>
          <w:rFonts w:ascii="Arial Narrow" w:hAnsi="Arial Narrow"/>
          <w:sz w:val="22"/>
          <w:szCs w:val="22"/>
          <w:lang w:val="pt-PT"/>
        </w:rPr>
        <w:t>ç</w:t>
      </w:r>
      <w:r>
        <w:rPr>
          <w:rFonts w:ascii="Arial Narrow" w:hAnsi="Arial Narrow"/>
          <w:sz w:val="22"/>
          <w:szCs w:val="22"/>
        </w:rPr>
        <w:t>ade donnant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r>
        <w:rPr>
          <w:rFonts w:ascii="Times" w:hAnsi="Times"/>
        </w:rPr>
        <w:t>•</w:t>
      </w:r>
      <w:r>
        <w:rPr>
          <w:rFonts w:ascii="Arial Narrow" w:hAnsi="Arial Narrow"/>
          <w:color w:val="222222"/>
          <w:sz w:val="22"/>
          <w:szCs w:val="22"/>
        </w:rPr>
        <w:t>Des éléments architecturaux forts (toiture quatre pans, conique, etc...) peuvent dé</w:t>
      </w:r>
      <w:r>
        <w:rPr>
          <w:rFonts w:ascii="Arial Narrow" w:hAnsi="Arial Narrow"/>
          <w:color w:val="222222"/>
          <w:sz w:val="22"/>
          <w:szCs w:val="22"/>
          <w:lang w:val="it-IT"/>
        </w:rPr>
        <w:t xml:space="preserve">roger </w:t>
      </w:r>
      <w:r>
        <w:rPr>
          <w:rFonts w:ascii="Arial Narrow" w:hAnsi="Arial Narrow"/>
          <w:color w:val="222222"/>
          <w:sz w:val="22"/>
          <w:szCs w:val="22"/>
        </w:rPr>
        <w:t xml:space="preserve">à </w:t>
      </w:r>
      <w:r>
        <w:rPr>
          <w:rFonts w:ascii="Arial Narrow" w:hAnsi="Arial Narrow"/>
          <w:color w:val="222222"/>
          <w:sz w:val="22"/>
          <w:szCs w:val="22"/>
          <w:lang w:val="it-IT"/>
        </w:rPr>
        <w:t>la r</w:t>
      </w:r>
      <w:r>
        <w:rPr>
          <w:rFonts w:ascii="Arial Narrow" w:hAnsi="Arial Narrow"/>
          <w:color w:val="222222"/>
          <w:sz w:val="22"/>
          <w:szCs w:val="22"/>
        </w:rPr>
        <w:t>ègle, mais restent soumis à l’avis de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Dans le cas d’une reconstruction, il peut ê</w:t>
      </w:r>
      <w:r>
        <w:rPr>
          <w:rFonts w:ascii="Arial Narrow" w:hAnsi="Arial Narrow"/>
          <w:sz w:val="22"/>
          <w:szCs w:val="22"/>
          <w:lang w:val="it-IT"/>
        </w:rPr>
        <w:t>tre impos</w:t>
      </w:r>
      <w:r>
        <w:rPr>
          <w:rFonts w:ascii="Arial Narrow" w:hAnsi="Arial Narrow"/>
          <w:sz w:val="22"/>
          <w:szCs w:val="22"/>
        </w:rPr>
        <w:t>é la remise en forme d’une toiture selon les dispositions d’origine sans distinction de classification de l’</w:t>
      </w:r>
      <w:r>
        <w:rPr>
          <w:rFonts w:ascii="Arial Narrow" w:hAnsi="Arial Narrow"/>
          <w:sz w:val="22"/>
          <w:szCs w:val="22"/>
          <w:lang w:val="it-IT"/>
        </w:rPr>
        <w:t>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 xml:space="preserve">Cas particulier - Immeubles remarquables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Ils adoptent des critères propres à la construction elle-même. Ces dispositions sont maintenues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Z1.6.2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w:hAnsi="Arial" w:cs="Arial"/>
          <w:sz w:val="26"/>
          <w:szCs w:val="26"/>
        </w:rPr>
      </w:pPr>
      <w:r>
        <w:rPr>
          <w:rFonts w:ascii="Times" w:hAnsi="Times"/>
        </w:rPr>
        <w:t>•</w:t>
      </w:r>
      <w:r>
        <w:rPr>
          <w:rFonts w:ascii="Arial Narrow" w:hAnsi="Arial Narrow"/>
          <w:sz w:val="22"/>
          <w:szCs w:val="22"/>
        </w:rPr>
        <w:t>Dans le cas d’un regroupement foncier caractérisé par des parcellaires étroits en fa</w:t>
      </w:r>
      <w:r>
        <w:rPr>
          <w:rFonts w:ascii="Arial Narrow" w:hAnsi="Arial Narrow"/>
          <w:sz w:val="22"/>
          <w:szCs w:val="22"/>
          <w:lang w:val="pt-PT"/>
        </w:rPr>
        <w:t>ç</w:t>
      </w:r>
      <w:r>
        <w:rPr>
          <w:rFonts w:ascii="Arial Narrow" w:hAnsi="Arial Narrow"/>
          <w:sz w:val="22"/>
          <w:szCs w:val="22"/>
        </w:rPr>
        <w:t>ade sur rue, le projet tient compte de ce rythme antérieur par un traitement adapté des toitures</w:t>
      </w:r>
      <w:r>
        <w:rPr>
          <w:rFonts w:ascii="Arial" w:hAnsi="Arial"/>
          <w:sz w:val="26"/>
          <w:szCs w:val="26"/>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Narrow" w:hAnsi="Arial Narrow" w:cs="Arial Narrow"/>
          <w:sz w:val="22"/>
          <w:szCs w:val="22"/>
        </w:rPr>
      </w:pPr>
      <w:r>
        <w:rPr>
          <w:rFonts w:ascii="Arial Narrow" w:hAnsi="Arial Narrow"/>
          <w:sz w:val="22"/>
          <w:szCs w:val="22"/>
        </w:rPr>
        <w:t>D’une manière générale, l’auteur du projet tient compte du contexte pré-existant tels que le parcellaire, la typologie, le caractère de l’immeuble, les orientations pour composer le nouveau plan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22222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Z1.3.5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le projet ne comporte pas d’homogénéité des toitures. Des ruptures doivent rythmer les élévations.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opérations d’orientation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noProof/>
        </w:rPr>
        <w:pict>
          <v:rect id="_x0000_s1037" style="position:absolute;left:0;text-align:left;margin-left:63pt;margin-top:24.5pt;width:491pt;height:27pt;z-index:25167616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Z1</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Z1.7-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toitures-terrasses appelées communément terrasses ne représentent pas une caractéristique du paysage urbain.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caractéristique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Z1.7.1</w:t>
      </w:r>
      <w:r>
        <w:rPr>
          <w:rFonts w:ascii="Arial Narrow" w:hAnsi="Arial Narrow"/>
          <w:b/>
          <w:bCs/>
          <w:sz w:val="22"/>
          <w:szCs w:val="22"/>
        </w:rPr>
        <w:tab/>
        <w:t xml:space="preserve">Règles communes aux toitures-terrasses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Les terrasses de plein ciel, considérées comme extension, annexes ou construction à part entière, sont interdites sur tout immeuble visible depuis le domaine public ou un point de vue remarquable.</w:t>
      </w:r>
      <w:r>
        <w:rPr>
          <w:rFonts w:ascii="Arial Narrow" w:hAnsi="Arial Narrow"/>
          <w:b/>
          <w:bCs/>
          <w:color w:val="0056D5"/>
          <w:sz w:val="22"/>
          <w:szCs w:val="22"/>
        </w:rPr>
        <w:t xml:space="preserve"> </w:t>
      </w:r>
      <w:r>
        <w:rPr>
          <w:rFonts w:ascii="Arial Narrow" w:hAnsi="Arial Narrow"/>
          <w:sz w:val="22"/>
          <w:szCs w:val="22"/>
        </w:rPr>
        <w:t xml:space="preserve">Dans les autres cas, ces-terrasses, d’une surface inférieure à </w:t>
      </w:r>
      <w:r>
        <w:rPr>
          <w:rFonts w:ascii="Arial Narrow" w:hAnsi="Arial Narrow"/>
          <w:sz w:val="22"/>
          <w:szCs w:val="22"/>
          <w:lang w:val="it-IT"/>
        </w:rPr>
        <w:t>9,00m</w:t>
      </w:r>
      <w:r>
        <w:rPr>
          <w:rFonts w:ascii="Arial Narrow" w:hAnsi="Arial Narrow"/>
          <w:sz w:val="22"/>
          <w:szCs w:val="22"/>
          <w:vertAlign w:val="superscript"/>
        </w:rPr>
        <w:t>2</w:t>
      </w:r>
      <w:r>
        <w:rPr>
          <w:rFonts w:ascii="Arial Narrow" w:hAnsi="Arial Narrow"/>
          <w:sz w:val="22"/>
          <w:szCs w:val="22"/>
        </w:rPr>
        <w:t>, sont coiffées d’une toiture «surélevée</w:t>
      </w:r>
      <w:r>
        <w:rPr>
          <w:rFonts w:ascii="Arial Narrow" w:hAnsi="Arial Narrow"/>
          <w:sz w:val="22"/>
          <w:szCs w:val="22"/>
          <w:lang w:val="it-IT"/>
        </w:rPr>
        <w:t xml:space="preserve">» </w:t>
      </w:r>
      <w:r>
        <w:rPr>
          <w:rFonts w:ascii="Arial Narrow" w:hAnsi="Arial Narrow"/>
          <w:sz w:val="22"/>
          <w:szCs w:val="22"/>
        </w:rPr>
        <w:t>si le projet architectural est de qualité. L’ensemble adopte alors les règles de hauteurs communes aux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r>
        <w:rPr>
          <w:rFonts w:ascii="Times" w:hAnsi="Times"/>
          <w:b/>
          <w:bCs/>
          <w:i/>
          <w:iCs/>
          <w:sz w:val="22"/>
          <w:szCs w:val="22"/>
        </w:rPr>
        <w:t>•</w:t>
      </w:r>
      <w:r>
        <w:rPr>
          <w:rFonts w:ascii="Arial Narrow" w:hAnsi="Arial Narrow"/>
          <w:sz w:val="22"/>
          <w:szCs w:val="22"/>
        </w:rPr>
        <w:t>Si la terrasse est un élément singulier et pertinent dans le paysage urbain, elle peut dé</w:t>
      </w:r>
      <w:r>
        <w:rPr>
          <w:rFonts w:ascii="Arial Narrow" w:hAnsi="Arial Narrow"/>
          <w:sz w:val="22"/>
          <w:szCs w:val="22"/>
          <w:lang w:val="it-IT"/>
        </w:rPr>
        <w:t xml:space="preserve">roger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w:t>
      </w:r>
      <w:r>
        <w:rPr>
          <w:rFonts w:ascii="Arial Narrow" w:hAnsi="Arial Narrow"/>
          <w:sz w:val="22"/>
          <w:szCs w:val="22"/>
          <w:lang w:val="de-DE"/>
        </w:rPr>
        <w:t>gle</w:t>
      </w:r>
      <w:r>
        <w:rPr>
          <w:rFonts w:ascii="Arial Narrow" w:hAnsi="Arial Narrow"/>
          <w:color w:val="222222"/>
          <w:sz w:val="22"/>
          <w:szCs w:val="22"/>
        </w:rPr>
        <w:t xml:space="preserve"> mais reste soumise à l’accord de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Z1.7.2 Restructuration 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64" w:lineRule="auto"/>
        <w:ind w:left="1701" w:right="1127"/>
        <w:jc w:val="both"/>
        <w:rPr>
          <w:rFonts w:ascii="Arial" w:hAnsi="Arial" w:cs="Arial"/>
          <w:sz w:val="26"/>
          <w:szCs w:val="26"/>
        </w:rPr>
      </w:pPr>
      <w:r>
        <w:rPr>
          <w:rFonts w:ascii="Times" w:hAnsi="Times"/>
        </w:rPr>
        <w:t>•</w:t>
      </w:r>
      <w:r>
        <w:rPr>
          <w:rFonts w:ascii="Arial Narrow" w:hAnsi="Arial Narrow"/>
          <w:sz w:val="22"/>
          <w:szCs w:val="22"/>
        </w:rPr>
        <w:t>Dans le cas d’un regroupement foncier caractérisé par des parcellaires étroits en fa</w:t>
      </w:r>
      <w:r>
        <w:rPr>
          <w:rFonts w:ascii="Arial Narrow" w:hAnsi="Arial Narrow"/>
          <w:sz w:val="22"/>
          <w:szCs w:val="22"/>
          <w:lang w:val="pt-PT"/>
        </w:rPr>
        <w:t>ç</w:t>
      </w:r>
      <w:r>
        <w:rPr>
          <w:rFonts w:ascii="Arial Narrow" w:hAnsi="Arial Narrow"/>
          <w:sz w:val="22"/>
          <w:szCs w:val="22"/>
        </w:rPr>
        <w:t>ade sur rue, la règle en Z1.7.1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terrasses bâties fait l’objet d’une étude présentée préalablement à la commission AVAP. Celle-ci comporte un plan de toitures-terrasses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22222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Z1.7.3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des terrasses peuvent être admises comme élément de liaison et/ou de mitoyenneté interne à l’opération et à condition de ne pas dépasser un seul niveau.</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opérations d’orientation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terrasses bâties fait l’objet d’une étude présentée préalablement à la commission AVAP. Celle-ci comporte un plan de toitures-terrasses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Z1.8 -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extensions existantes sont très souvent des constructions de second ordre (pièce de vie complémentaire, garage, remise, abri, bû</w:t>
      </w:r>
      <w:r>
        <w:rPr>
          <w:rFonts w:ascii="Arial Narrow" w:hAnsi="Arial Narrow"/>
          <w:sz w:val="22"/>
          <w:szCs w:val="22"/>
          <w:lang w:val="de-DE"/>
        </w:rPr>
        <w:t>cher, v</w:t>
      </w:r>
      <w:r>
        <w:rPr>
          <w:rFonts w:ascii="Arial Narrow" w:hAnsi="Arial Narrow"/>
          <w:sz w:val="22"/>
          <w:szCs w:val="22"/>
        </w:rPr>
        <w:t xml:space="preserve">éranda, etc...). Elles sont d’une volumétrie simple et accolées au corps d’habitation ou de corps de grange principal.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lang w:val="it-IT"/>
        </w:rPr>
        <w:t>La densit</w:t>
      </w:r>
      <w:r>
        <w:rPr>
          <w:rFonts w:ascii="Arial Narrow" w:hAnsi="Arial Narrow"/>
          <w:i/>
          <w:iCs/>
          <w:sz w:val="22"/>
          <w:szCs w:val="22"/>
        </w:rPr>
        <w:t>é de la parcelle est encouragée dans le cadre du développent durable. Un soin particulier est demandé. La règle précise l’exigence attendue.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i/>
          <w:iCs/>
          <w:sz w:val="22"/>
          <w:szCs w:val="22"/>
        </w:rPr>
      </w:pPr>
      <w:r>
        <w:rPr>
          <w:rFonts w:ascii="Arial Narrow" w:hAnsi="Arial Narrow"/>
          <w:b/>
          <w:bCs/>
          <w:sz w:val="22"/>
          <w:szCs w:val="22"/>
        </w:rPr>
        <w:t>Z1.8.1</w:t>
      </w:r>
      <w:r>
        <w:rPr>
          <w:rFonts w:ascii="Arial Narrow" w:hAnsi="Arial Narrow"/>
          <w:b/>
          <w:bCs/>
          <w:sz w:val="22"/>
          <w:szCs w:val="22"/>
        </w:rPr>
        <w:tab/>
        <w:t>Règles communes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Les extensions sont autorisées dans la mesure o</w:t>
      </w:r>
      <w:r>
        <w:rPr>
          <w:rFonts w:ascii="Arial Narrow" w:hAnsi="Arial Narrow"/>
          <w:sz w:val="22"/>
          <w:szCs w:val="22"/>
          <w:lang w:val="it-IT"/>
        </w:rPr>
        <w:t xml:space="preserve">ù </w:t>
      </w:r>
      <w:r>
        <w:rPr>
          <w:rFonts w:ascii="Arial Narrow" w:hAnsi="Arial Narrow"/>
          <w:sz w:val="22"/>
          <w:szCs w:val="22"/>
        </w:rPr>
        <w:t>elles respectent l’intégrité du bâtiment existant et qu’elles ne nuisent pas à la bonne lisibilité des volumes existants, à leurs dispositions d’origine et à leurs alignements.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Z1.8.2 Immeuble existant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Toute extension est interdite sur ces immeubles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La notice accompagnant la demande d’autorisation de travaux explicite le choix d’implantation. Un avant-projet de l’extension présenté à la commission AVAP est recommandé.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Z1.8.3 Immeuble existant de qualité, d’accompagnement ou discordant</w:t>
      </w:r>
      <w:r>
        <w:rPr>
          <w:rFonts w:ascii="Arial Unicode MS"/>
          <w:sz w:val="22"/>
          <w:szCs w:val="22"/>
        </w:rPr>
        <w:br/>
      </w:r>
      <w:r>
        <w:rPr>
          <w:rFonts w:ascii="Times" w:hAnsi="Times"/>
        </w:rPr>
        <w:t>•</w:t>
      </w:r>
      <w:r>
        <w:rPr>
          <w:rFonts w:ascii="Arial Narrow" w:hAnsi="Arial Narrow"/>
          <w:sz w:val="22"/>
          <w:szCs w:val="22"/>
        </w:rPr>
        <w:t>Toute extension vue depuis le domaine public ou d’un point de vue remarquable ré</w:t>
      </w:r>
      <w:r>
        <w:rPr>
          <w:rFonts w:ascii="Arial Narrow" w:hAnsi="Arial Narrow"/>
          <w:sz w:val="22"/>
          <w:szCs w:val="22"/>
          <w:lang w:val="it-IT"/>
        </w:rPr>
        <w:t>pertori</w:t>
      </w:r>
      <w:r>
        <w:rPr>
          <w:rFonts w:ascii="Arial Narrow" w:hAnsi="Arial Narrow"/>
          <w:sz w:val="22"/>
          <w:szCs w:val="22"/>
        </w:rPr>
        <w:t>é doit présenter un aspect architectural de qualité suffisante pour ne pas dévaloriser l’ambiance ou l’homogénéité de la rue.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noProof/>
        </w:rPr>
        <w:pict>
          <v:rect id="_x0000_s1038" style="position:absolute;left:0;text-align:left;margin-left:54pt;margin-top:45.5pt;width:491pt;height:27pt;z-index:25167513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Z1</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Z1.9-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topographie est un élément constituant de l’adaptation des immeubles anciens à leur milieu naturel. Ferme à flanc de coteau, cave vigneronne creusée dans le rocher, etc...sont autant d’exemples d’adaptations à une topographie donné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La topographie est aussi un élément fort du paysage naturel de Bucey-lès-Gy . Elle est autant de prétextes à des aménagements liés au confortement de ces terrains. Murets de pierres, murs de soutènement ouvragés, escaliers d’</w:t>
      </w:r>
      <w:r>
        <w:rPr>
          <w:rFonts w:ascii="Arial Narrow" w:hAnsi="Arial Narrow"/>
          <w:sz w:val="22"/>
          <w:szCs w:val="22"/>
          <w:lang w:val="it-IT"/>
        </w:rPr>
        <w:t>acc</w:t>
      </w:r>
      <w:r>
        <w:rPr>
          <w:rFonts w:ascii="Arial Narrow" w:hAnsi="Arial Narrow"/>
          <w:sz w:val="22"/>
          <w:szCs w:val="22"/>
        </w:rPr>
        <w:t>ès aux parcelles etc.. montrent la richesse d’adaptation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La topographie doit ê</w:t>
      </w:r>
      <w:r>
        <w:rPr>
          <w:rFonts w:ascii="Arial Narrow" w:hAnsi="Arial Narrow"/>
          <w:i/>
          <w:iCs/>
          <w:sz w:val="22"/>
          <w:szCs w:val="22"/>
          <w:lang w:val="it-IT"/>
        </w:rPr>
        <w:t xml:space="preserve">tre un </w:t>
      </w:r>
      <w:r>
        <w:rPr>
          <w:rFonts w:ascii="Arial Narrow" w:hAnsi="Arial Narrow"/>
          <w:i/>
          <w:iCs/>
          <w:sz w:val="22"/>
          <w:szCs w:val="22"/>
        </w:rPr>
        <w:t xml:space="preserve">élément toujours présent à l’esprit du concepteur et perceptible dans la relation que l’immeuble ou l’aménagement paysager entretient avec le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rPr>
        <w:t>Tout projet ne peut se prévaloir de la contrainte du relief naturel pour s’en affranchir ou pour modifier en profondeur la topographie du lieu. En conséquence, tout projet</w:t>
      </w:r>
      <w:r>
        <w:rPr>
          <w:rFonts w:ascii="Arial Narrow" w:hAnsi="Arial Narrow"/>
          <w:b/>
          <w:bCs/>
          <w:i/>
          <w:iCs/>
          <w:sz w:val="22"/>
          <w:szCs w:val="22"/>
        </w:rPr>
        <w:t xml:space="preserve"> </w:t>
      </w:r>
      <w:r>
        <w:rPr>
          <w:rFonts w:ascii="Arial Narrow" w:hAnsi="Arial Narrow"/>
          <w:i/>
          <w:iCs/>
          <w:sz w:val="22"/>
          <w:szCs w:val="22"/>
        </w:rPr>
        <w:t>doit adapter sa relation au sol et non l’</w:t>
      </w:r>
      <w:r>
        <w:rPr>
          <w:rFonts w:ascii="Arial Narrow" w:hAnsi="Arial Narrow"/>
          <w:i/>
          <w:iCs/>
          <w:sz w:val="22"/>
          <w:szCs w:val="22"/>
          <w:lang w:val="it-IT"/>
        </w:rPr>
        <w:t>inverse.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rPr>
        <w:t>Les aménagements doivent être con</w:t>
      </w:r>
      <w:r>
        <w:rPr>
          <w:rFonts w:ascii="Arial Narrow" w:hAnsi="Arial Narrow"/>
          <w:i/>
          <w:iCs/>
          <w:sz w:val="22"/>
          <w:szCs w:val="22"/>
          <w:lang w:val="pt-PT"/>
        </w:rPr>
        <w:t>ç</w:t>
      </w:r>
      <w:r>
        <w:rPr>
          <w:rFonts w:ascii="Arial Narrow" w:hAnsi="Arial Narrow"/>
          <w:i/>
          <w:iCs/>
          <w:sz w:val="22"/>
          <w:szCs w:val="22"/>
        </w:rPr>
        <w:t>us en tirant parti de l’</w:t>
      </w:r>
      <w:r>
        <w:rPr>
          <w:rFonts w:ascii="Arial Narrow" w:hAnsi="Arial Narrow"/>
          <w:i/>
          <w:iCs/>
          <w:sz w:val="22"/>
          <w:szCs w:val="22"/>
          <w:lang w:val="pt-PT"/>
        </w:rPr>
        <w:t>exp</w:t>
      </w:r>
      <w:r>
        <w:rPr>
          <w:rFonts w:ascii="Arial Narrow" w:hAnsi="Arial Narrow"/>
          <w:i/>
          <w:iCs/>
          <w:sz w:val="22"/>
          <w:szCs w:val="22"/>
        </w:rPr>
        <w:t>érience visible dans le centre ancien (murets, murs, soutènement.)</w:t>
      </w:r>
      <w:r>
        <w:rPr>
          <w:rFonts w:ascii="Arial Narrow" w:hAnsi="Arial Narrow"/>
          <w:b/>
          <w:bCs/>
          <w:i/>
          <w:iCs/>
          <w:sz w:val="22"/>
          <w:szCs w:val="22"/>
        </w:rPr>
        <w:t xml:space="preserve"> </w:t>
      </w:r>
      <w:r>
        <w:rPr>
          <w:rFonts w:ascii="Arial Narrow" w:hAnsi="Arial Narrow"/>
          <w:i/>
          <w:iCs/>
          <w:sz w:val="22"/>
          <w:szCs w:val="22"/>
        </w:rPr>
        <w:t>Tout projet peut être refusé s’il va à l’encontre de ce constat.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b/>
          <w:bCs/>
          <w:sz w:val="22"/>
          <w:szCs w:val="22"/>
        </w:rPr>
        <w:t>Z1.9.1</w:t>
      </w:r>
      <w:r>
        <w:rPr>
          <w:rFonts w:ascii="Arial Narrow" w:hAnsi="Arial Narrow"/>
          <w:b/>
          <w:bCs/>
          <w:sz w:val="22"/>
          <w:szCs w:val="22"/>
        </w:rPr>
        <w:tab/>
        <w:t>Règles communes aux constructions neuves et reconstructions,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b/>
          <w:bCs/>
          <w:sz w:val="22"/>
          <w:szCs w:val="22"/>
        </w:rPr>
        <w:t>•</w:t>
      </w:r>
      <w:r>
        <w:rPr>
          <w:rFonts w:ascii="Arial Narrow" w:hAnsi="Arial Narrow"/>
          <w:sz w:val="22"/>
          <w:szCs w:val="22"/>
        </w:rPr>
        <w:t>Les ouvrages qui mettent en valeur la topographie doivent être entretenus sans pouvoir être démolis, sauf en cas de péril, dû au manque d’entretien. Dans ce cas, la reconstruction est imposé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14"/>
          <w:szCs w:val="1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Z1.10-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lang w:val="it-IT"/>
        </w:rPr>
        <w:t>La cr</w:t>
      </w:r>
      <w:r>
        <w:rPr>
          <w:rFonts w:ascii="Arial Narrow" w:hAnsi="Arial Narrow"/>
          <w:color w:val="1C1918"/>
          <w:sz w:val="22"/>
          <w:szCs w:val="22"/>
        </w:rPr>
        <w:t>éation de piscines couvertes par tout procédé fixe ou mobile est interdite si elle est visible depuis le domaine public ou d’un point de vue remarquable ré</w:t>
      </w:r>
      <w:r>
        <w:rPr>
          <w:rFonts w:ascii="Arial Narrow" w:hAnsi="Arial Narrow"/>
          <w:color w:val="1C1918"/>
          <w:sz w:val="22"/>
          <w:szCs w:val="22"/>
          <w:lang w:val="it-IT"/>
        </w:rPr>
        <w:t>pertori</w:t>
      </w:r>
      <w:r>
        <w:rPr>
          <w:rFonts w:ascii="Arial Narrow" w:hAnsi="Arial Narrow"/>
          <w:color w:val="1C1918"/>
          <w:sz w:val="22"/>
          <w:szCs w:val="22"/>
        </w:rPr>
        <w:t xml:space="preserve">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Z1.11-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L’installation d’éolienne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lang w:val="de-DE"/>
        </w:rPr>
        <w:t>en Z1</w:t>
      </w:r>
      <w:r>
        <w:rPr>
          <w:rFonts w:ascii="Arial Narrow" w:hAnsi="Arial Narrow"/>
          <w:sz w:val="18"/>
          <w:szCs w:val="18"/>
          <w:lang w:val="en-US"/>
        </w:rPr>
        <w:t>S1</w:t>
      </w:r>
      <w:r>
        <w:rPr>
          <w:rFonts w:ascii="Arial Narrow" w:hAnsi="Arial Narrow"/>
          <w:sz w:val="22"/>
          <w:szCs w:val="22"/>
        </w:rPr>
        <w:t>,</w:t>
      </w:r>
      <w:r>
        <w:rPr>
          <w:rFonts w:ascii="Times" w:hAnsi="Times"/>
          <w:sz w:val="26"/>
          <w:szCs w:val="26"/>
        </w:rPr>
        <w:t xml:space="preserve"> </w:t>
      </w:r>
      <w:r>
        <w:rPr>
          <w:rFonts w:ascii="Arial Narrow" w:hAnsi="Arial Narrow"/>
          <w:sz w:val="22"/>
          <w:szCs w:val="22"/>
        </w:rPr>
        <w:t>l’installation de capteurs solaires au sol est interdite compte-tenu du caractère paysager fondamental et spécifique de Bucey-lè</w:t>
      </w:r>
      <w:r>
        <w:rPr>
          <w:rFonts w:ascii="Arial Narrow" w:hAnsi="Arial Narrow"/>
          <w:sz w:val="22"/>
          <w:szCs w:val="22"/>
          <w:lang w:val="de-DE"/>
        </w:rPr>
        <w:t>s-Gy.</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lang w:val="de-DE"/>
        </w:rPr>
        <w:t>en Z1</w:t>
      </w:r>
      <w:r>
        <w:rPr>
          <w:rFonts w:ascii="Arial Narrow" w:hAnsi="Arial Narrow"/>
          <w:sz w:val="18"/>
          <w:szCs w:val="18"/>
        </w:rPr>
        <w:t>S2</w:t>
      </w:r>
      <w:r>
        <w:rPr>
          <w:rFonts w:ascii="Arial Narrow" w:hAnsi="Arial Narrow"/>
          <w:sz w:val="22"/>
          <w:szCs w:val="22"/>
        </w:rPr>
        <w:t>,</w:t>
      </w:r>
      <w:r>
        <w:rPr>
          <w:rFonts w:ascii="Times" w:hAnsi="Times"/>
          <w:sz w:val="26"/>
          <w:szCs w:val="26"/>
        </w:rPr>
        <w:t xml:space="preserve"> </w:t>
      </w:r>
      <w:r>
        <w:rPr>
          <w:rFonts w:ascii="Arial Narrow" w:hAnsi="Arial Narrow"/>
          <w:sz w:val="22"/>
          <w:szCs w:val="22"/>
        </w:rPr>
        <w:t>l’installation de capteurs solaires au sol est autorisée et limitée à la production d’eau chaude sanitaire ou d’électricité domestique pour un logement maximum. L’installation ne doit pas être de premier plan dans la parcelle ni éloignée de l’</w:t>
      </w:r>
      <w:r>
        <w:rPr>
          <w:rFonts w:ascii="Arial Narrow" w:hAnsi="Arial Narrow"/>
          <w:sz w:val="22"/>
          <w:szCs w:val="22"/>
          <w:lang w:val="it-IT"/>
        </w:rPr>
        <w:t>habitation.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de-DE"/>
        </w:rPr>
        <w:t>SOUS-ZONE 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843"/>
        <w:rPr>
          <w:rFonts w:ascii="Arial Narrow" w:hAnsi="Arial Narrow" w:cs="Arial Narrow"/>
          <w:b/>
          <w:bCs/>
          <w:color w:val="B51A00"/>
          <w:sz w:val="22"/>
          <w:szCs w:val="22"/>
        </w:rPr>
      </w:pPr>
      <w:r>
        <w:rPr>
          <w:rFonts w:ascii="Arial Narrow" w:hAnsi="Arial Narrow"/>
          <w:b/>
          <w:bCs/>
          <w:color w:val="B51A00"/>
          <w:sz w:val="22"/>
          <w:szCs w:val="22"/>
          <w:lang w:val="it-IT"/>
        </w:rPr>
        <w:t>CARACT</w:t>
      </w:r>
      <w:r>
        <w:rPr>
          <w:rFonts w:ascii="Arial Narrow" w:hAnsi="Arial Narrow"/>
          <w:b/>
          <w:bCs/>
          <w:color w:val="B51A00"/>
          <w:sz w:val="22"/>
          <w:szCs w:val="22"/>
        </w:rPr>
        <w:t>ÉRISTIQUES DE LA SOUS-ZONE 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Rappel : </w:t>
      </w:r>
      <w:r>
        <w:rPr>
          <w:rFonts w:ascii="Arial Narrow" w:hAnsi="Arial Narrow"/>
          <w:sz w:val="22"/>
          <w:szCs w:val="22"/>
        </w:rPr>
        <w:t>Sur l’ensemble de cette sous-zone, la réglementation générale vise à accompagner l’évolution des constructions existantes et maîtriser les projets futurs dans une logique de continuité du bâti et d’intelligence des implantations.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L’impact de ces constructions existantes et à venir n’est pas négligeable au regard du paysage et important au regard de la continuité recherchée à </w:t>
      </w:r>
      <w:r>
        <w:rPr>
          <w:rFonts w:ascii="Arial Narrow" w:hAnsi="Arial Narrow"/>
          <w:sz w:val="22"/>
          <w:szCs w:val="22"/>
          <w:lang w:val="pt-PT"/>
        </w:rPr>
        <w:t>proximit</w:t>
      </w:r>
      <w:r>
        <w:rPr>
          <w:rFonts w:ascii="Arial Narrow" w:hAnsi="Arial Narrow"/>
          <w:sz w:val="22"/>
          <w:szCs w:val="22"/>
        </w:rPr>
        <w:t xml:space="preserve">é </w:t>
      </w:r>
      <w:r>
        <w:rPr>
          <w:rFonts w:ascii="Arial Narrow" w:hAnsi="Arial Narrow"/>
          <w:sz w:val="22"/>
          <w:szCs w:val="22"/>
          <w:lang w:val="de-DE"/>
        </w:rPr>
        <w:t>imm</w:t>
      </w:r>
      <w:r>
        <w:rPr>
          <w:rFonts w:ascii="Arial Narrow" w:hAnsi="Arial Narrow"/>
          <w:sz w:val="22"/>
          <w:szCs w:val="22"/>
        </w:rPr>
        <w:t xml:space="preserve">édiate de zone historique.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Selon le secteur de la sous-zone 2, les règles d’urbanisme peuvent varier tout en restant homogènes d’un secteur à l’autre. Le bâti est le résultat d’un développement qui s’est fait au coup par coup, et  même dans le cas d’extensions urbaines constitués. Cette discontinuité porte atteinte à l’homogénéité de Bucey-lès-Gy, notamment en raison de la proximité </w:t>
      </w:r>
      <w:r>
        <w:rPr>
          <w:rFonts w:ascii="Arial Narrow" w:hAnsi="Arial Narrow"/>
          <w:sz w:val="22"/>
          <w:szCs w:val="22"/>
          <w:lang w:val="de-DE"/>
        </w:rPr>
        <w:t>imm</w:t>
      </w:r>
      <w:r>
        <w:rPr>
          <w:rFonts w:ascii="Arial Narrow" w:hAnsi="Arial Narrow"/>
          <w:sz w:val="22"/>
          <w:szCs w:val="22"/>
        </w:rPr>
        <w:t>édiate de ces secteurs avec la sous-zone 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41"/>
        </w:tabs>
        <w:spacing w:line="264" w:lineRule="auto"/>
        <w:ind w:left="1701" w:right="1127"/>
        <w:jc w:val="both"/>
        <w:rPr>
          <w:rFonts w:ascii="Arial Narrow" w:hAnsi="Arial Narrow" w:cs="Arial Narrow"/>
          <w:sz w:val="22"/>
          <w:szCs w:val="22"/>
        </w:rPr>
      </w:pPr>
      <w:r>
        <w:rPr>
          <w:rFonts w:ascii="Arial Narrow" w:hAnsi="Arial Narrow"/>
          <w:sz w:val="22"/>
          <w:szCs w:val="22"/>
        </w:rPr>
        <w:t>Une attention est donc portée aux implantations, gabarits, hauteurs et silhouette géné</w:t>
      </w:r>
      <w:r>
        <w:rPr>
          <w:rFonts w:ascii="Arial Narrow" w:hAnsi="Arial Narrow"/>
          <w:sz w:val="22"/>
          <w:szCs w:val="22"/>
          <w:lang w:val="it-IT"/>
        </w:rPr>
        <w:t>rale,</w:t>
      </w:r>
      <w:r>
        <w:rPr>
          <w:rFonts w:ascii="Arial Narrow" w:hAnsi="Arial Narrow"/>
          <w:color w:val="FF4013"/>
          <w:sz w:val="22"/>
          <w:szCs w:val="22"/>
        </w:rPr>
        <w:t xml:space="preserve"> </w:t>
      </w:r>
      <w:r>
        <w:rPr>
          <w:rFonts w:ascii="Arial Narrow" w:hAnsi="Arial Narrow"/>
          <w:sz w:val="22"/>
          <w:szCs w:val="22"/>
        </w:rPr>
        <w:t xml:space="preserve">comme au respect des tonalités générales des matériaux.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r>
        <w:rPr>
          <w:rFonts w:ascii="Arial Narrow" w:hAnsi="Arial Narrow"/>
          <w:b/>
          <w:bCs/>
          <w:sz w:val="22"/>
          <w:szCs w:val="22"/>
        </w:rPr>
        <w:t xml:space="preserve">Occupation du sol : </w:t>
      </w:r>
      <w:r>
        <w:rPr>
          <w:rFonts w:ascii="Arial Narrow" w:hAnsi="Arial Narrow"/>
          <w:sz w:val="22"/>
          <w:szCs w:val="22"/>
        </w:rPr>
        <w:t>Sur l’ensemble de la sous-zone 2, l’occupation du sol est conforme à celles des zones urbaines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 xml:space="preserve">ARTICLE Z2.1 - CONDITIONS </w:t>
      </w:r>
      <w:r w:rsidRPr="00344E91">
        <w:rPr>
          <w:rFonts w:ascii="Arial Narrow" w:hAnsi="Arial Narrow"/>
          <w:b/>
          <w:bCs/>
          <w:color w:val="B51A00"/>
          <w:sz w:val="22"/>
          <w:szCs w:val="22"/>
          <w:lang w:val="de-DE"/>
        </w:rPr>
        <w:t>ATTACH</w:t>
      </w:r>
      <w:r w:rsidRPr="00344E91">
        <w:rPr>
          <w:rFonts w:ascii="Arial Narrow" w:hAnsi="Arial Narrow"/>
          <w:b/>
          <w:bCs/>
          <w:color w:val="B51A00"/>
          <w:sz w:val="22"/>
          <w:szCs w:val="22"/>
        </w:rPr>
        <w:t>É</w:t>
      </w:r>
      <w:r w:rsidRPr="00344E91">
        <w:rPr>
          <w:rFonts w:ascii="Arial Narrow" w:hAnsi="Arial Narrow"/>
          <w:b/>
          <w:bCs/>
          <w:color w:val="B51A00"/>
          <w:sz w:val="22"/>
          <w:szCs w:val="22"/>
          <w:lang w:val="pt-PT"/>
        </w:rPr>
        <w:t>ES</w:t>
      </w:r>
      <w:r>
        <w:rPr>
          <w:rFonts w:ascii="Arial Narrow" w:hAnsi="Arial Narrow"/>
          <w:b/>
          <w:bCs/>
          <w:color w:val="B51A00"/>
          <w:sz w:val="22"/>
          <w:szCs w:val="22"/>
          <w:lang w:val="pt-PT"/>
        </w:rPr>
        <w:t xml:space="preserve">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Les immeubles recensés «remarquables</w:t>
      </w:r>
      <w:r>
        <w:rPr>
          <w:rFonts w:ascii="Arial Narrow" w:hAnsi="Arial Narrow"/>
          <w:sz w:val="22"/>
          <w:szCs w:val="22"/>
          <w:lang w:val="it-IT"/>
        </w:rPr>
        <w:t xml:space="preserve">» </w:t>
      </w:r>
      <w:r>
        <w:rPr>
          <w:rFonts w:ascii="Arial Narrow" w:hAnsi="Arial Narrow"/>
          <w:sz w:val="22"/>
          <w:szCs w:val="22"/>
        </w:rPr>
        <w:t>et de «</w:t>
      </w:r>
      <w:r>
        <w:rPr>
          <w:rFonts w:ascii="Arial Narrow" w:hAnsi="Arial Narrow"/>
          <w:sz w:val="22"/>
          <w:szCs w:val="22"/>
          <w:lang w:val="pt-PT"/>
        </w:rPr>
        <w:t>grande qualit</w:t>
      </w:r>
      <w:r>
        <w:rPr>
          <w:rFonts w:ascii="Arial Narrow" w:hAnsi="Arial Narrow"/>
          <w:sz w:val="22"/>
          <w:szCs w:val="22"/>
        </w:rPr>
        <w:t xml:space="preserve">é» </w:t>
      </w:r>
      <w:r>
        <w:rPr>
          <w:rFonts w:ascii="Arial Narrow" w:hAnsi="Arial Narrow"/>
          <w:sz w:val="22"/>
          <w:szCs w:val="22"/>
          <w:lang w:val="nl-NL"/>
        </w:rPr>
        <w:t>recens</w:t>
      </w:r>
      <w:r>
        <w:rPr>
          <w:rFonts w:ascii="Arial Narrow" w:hAnsi="Arial Narrow"/>
          <w:sz w:val="22"/>
          <w:szCs w:val="22"/>
        </w:rPr>
        <w:t xml:space="preserve">ées dans le diagnostic patrimonial ne sont pas présents dans la sous-zone 2. En conséquence, la notice à caractère historique et technique n’est pas demandée pour justifier la demande.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Z2.2 - RESPECT DU FRONT B</w:t>
      </w:r>
      <w:r>
        <w:rPr>
          <w:rFonts w:ascii="Arial Narrow" w:hAnsi="Arial Narrow"/>
          <w:b/>
          <w:bCs/>
          <w:color w:val="B51A00"/>
          <w:sz w:val="22"/>
          <w:szCs w:val="22"/>
        </w:rPr>
        <w:t>Â</w:t>
      </w:r>
      <w:r>
        <w:rPr>
          <w:rFonts w:ascii="Arial Narrow" w:hAnsi="Arial Narrow"/>
          <w:b/>
          <w:bCs/>
          <w:color w:val="B51A00"/>
          <w:sz w:val="22"/>
          <w:szCs w:val="22"/>
          <w:lang w:val="en-US"/>
        </w:rPr>
        <w:t>TI SUR L</w:t>
      </w:r>
      <w:r>
        <w:rPr>
          <w:rFonts w:ascii="Arial Narrow" w:hAnsi="Arial Narrow"/>
          <w:b/>
          <w:bCs/>
          <w:color w:val="B51A00"/>
          <w:sz w:val="22"/>
          <w:szCs w:val="22"/>
        </w:rPr>
        <w:t>’</w:t>
      </w:r>
      <w:r>
        <w:rPr>
          <w:rFonts w:ascii="Arial Narrow" w:hAnsi="Arial Narrow"/>
          <w:b/>
          <w:bCs/>
          <w:color w:val="B51A00"/>
          <w:sz w:val="22"/>
          <w:szCs w:val="22"/>
          <w:lang w:val="en-US"/>
        </w:rPr>
        <w:t>ESPACE PUBLIC ET LES RUES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répondent aux exigences minimales avant l’installation de l’AVAP. Ces implantations définissent un recul de minimum de 3,00m; ce qui autorise des implantations en ordre dispersé (sans alignement).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 :</w:t>
      </w:r>
      <w:r>
        <w:rPr>
          <w:rFonts w:ascii="Arial Narrow" w:hAnsi="Arial Narrow"/>
          <w:i/>
          <w:iCs/>
          <w:sz w:val="22"/>
          <w:szCs w:val="22"/>
        </w:rPr>
        <w:t>Il convient de définir un alignement aux futures constructions pour redonner corps à cet urbanisme relâché. Pour cela on définit un alignement repéré sur le plan P03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Z2.2.1 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Z2.2.2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Dans le cas de reconstruction après sinistre, on s’implante sur l’ancienne emprise ou à l’alignement repéré sur le plan P03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Z2.2.3 Construction neuve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d’une construction individuelle, on s’implante suivant l’alignement repéré sur le plan P03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Z2.2.4 Extensions urbaines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celles-ci sont implantées avec un recul de 5,50m par rapport voies donnant sur le domaine au public, sauf si la configuration permet une solution plus adaptée.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orientations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r>
        <w:rPr>
          <w:noProof/>
        </w:rPr>
        <w:pict>
          <v:rect id="_x0000_s1039" style="position:absolute;left:0;text-align:left;margin-left:63pt;margin-top:51.5pt;width:491pt;height:27pt;z-index:25167411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Z2</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s-ES_tradnl"/>
        </w:rPr>
        <w:t>ARTICLE Z2 3 RESPECT DE LA CONTINUIT</w:t>
      </w:r>
      <w:r>
        <w:rPr>
          <w:rFonts w:ascii="Arial Narrow" w:hAnsi="Arial Narrow"/>
          <w:b/>
          <w:bCs/>
          <w:color w:val="B51A00"/>
          <w:sz w:val="22"/>
          <w:szCs w:val="22"/>
          <w:lang w:val="pt-PT"/>
        </w:rPr>
        <w:t xml:space="preserve">É </w:t>
      </w:r>
      <w:r>
        <w:rPr>
          <w:rFonts w:ascii="Arial Narrow" w:hAnsi="Arial Narrow"/>
          <w:b/>
          <w:bCs/>
          <w:color w:val="B51A00"/>
          <w:sz w:val="22"/>
          <w:szCs w:val="22"/>
        </w:rPr>
        <w:t>URBAINE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i/>
          <w:iCs/>
          <w:color w:val="B51A00"/>
          <w:sz w:val="22"/>
          <w:szCs w:val="22"/>
        </w:rPr>
      </w:pPr>
      <w:r>
        <w:rPr>
          <w:rFonts w:ascii="Arial Narrow" w:hAnsi="Arial Narrow"/>
          <w:i/>
          <w:iCs/>
          <w:color w:val="B51A00"/>
          <w:sz w:val="22"/>
          <w:szCs w:val="22"/>
        </w:rPr>
        <w:t>(implantations par rapport aux limites séparatives)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répondent aux exigences minimales avant l’instauration de l’AVAP. Ces implantations définissent un recul de minimum de 3,00m en général et 5,00m pour les terrains riverains de cours d’eau; ce qui autorise des implantations en ordre dispersé (sans alignement).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L’implantation sur au moins une limite séparative doit être recommandée. Elle peut, dans les cas de mitoyenneté bâtie favoriser les effets liés au développent durable lorsqu’une autre construction viendra s’</w:t>
      </w:r>
      <w:r>
        <w:rPr>
          <w:rFonts w:ascii="Arial Narrow" w:hAnsi="Arial Narrow"/>
          <w:i/>
          <w:iCs/>
          <w:sz w:val="22"/>
          <w:szCs w:val="22"/>
          <w:lang w:val="it-IT"/>
        </w:rPr>
        <w:t>adosser.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Z2.3.1 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Toute construction principale s’appuie sur la limite sé</w:t>
      </w:r>
      <w:r>
        <w:rPr>
          <w:rFonts w:ascii="Arial Narrow" w:hAnsi="Arial Narrow"/>
          <w:sz w:val="22"/>
          <w:szCs w:val="22"/>
          <w:lang w:val="en-US"/>
        </w:rPr>
        <w:t>parative s</w:t>
      </w:r>
      <w:r>
        <w:rPr>
          <w:rFonts w:ascii="Arial Narrow" w:hAnsi="Arial Narrow"/>
          <w:sz w:val="22"/>
          <w:szCs w:val="22"/>
        </w:rPr>
        <w:t>’</w:t>
      </w:r>
      <w:r>
        <w:rPr>
          <w:rFonts w:ascii="Arial Narrow" w:hAnsi="Arial Narrow"/>
          <w:sz w:val="22"/>
          <w:szCs w:val="22"/>
          <w:lang w:val="it-IT"/>
        </w:rPr>
        <w:t>il pr</w:t>
      </w:r>
      <w:r>
        <w:rPr>
          <w:rFonts w:ascii="Arial Narrow" w:hAnsi="Arial Narrow"/>
          <w:sz w:val="22"/>
          <w:szCs w:val="22"/>
        </w:rPr>
        <w:t>é-existe déjà un immeuble en mitoyenneté.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Il est recommandé d’appuyer toute construction sur au moins une limite séparative donnant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rPr>
      </w:pPr>
      <w:r>
        <w:rPr>
          <w:rFonts w:ascii="Arial Narrow" w:hAnsi="Arial Narrow"/>
          <w:b/>
          <w:bCs/>
          <w:sz w:val="22"/>
          <w:szCs w:val="22"/>
        </w:rPr>
        <w:t>Z2.3.2 Reconstruction d’un immeuble ou partie d’immeuble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La reconstruction d’un immeuble peut s’appuyer, à titre exceptionnel, sur les mêmes limites ou emprises que celui dé</w:t>
      </w:r>
      <w:r>
        <w:rPr>
          <w:rFonts w:ascii="Arial Narrow" w:hAnsi="Arial Narrow"/>
          <w:sz w:val="22"/>
          <w:szCs w:val="22"/>
          <w:lang w:val="it-IT"/>
        </w:rPr>
        <w:t>moli.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Cas particulier - Immeuble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color w:val="D48400"/>
          <w:sz w:val="22"/>
          <w:szCs w:val="22"/>
        </w:rPr>
      </w:pPr>
      <w:r>
        <w:rPr>
          <w:rFonts w:ascii="Arial Narrow" w:hAnsi="Arial Narrow"/>
          <w:sz w:val="22"/>
          <w:szCs w:val="22"/>
        </w:rPr>
        <w:t>Un immeuble remarquable n‘est jamais en limite séparative. Cette disposition majeure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Z2.3.5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le projet comporte des mitoyennetés internes pour permettre une densité. Il libère ainsi des espaces non bâtis plus conséquents.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opérations d’orientation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composition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E22400"/>
          <w:sz w:val="22"/>
          <w:szCs w:val="22"/>
        </w:rPr>
      </w:pPr>
    </w:p>
    <w:p w:rsidR="00567D5A" w:rsidRPr="00344E91"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A40701"/>
          <w:sz w:val="22"/>
          <w:szCs w:val="22"/>
        </w:rPr>
      </w:pPr>
      <w:r w:rsidRPr="00344E91">
        <w:rPr>
          <w:rFonts w:ascii="Arial Narrow" w:hAnsi="Arial Narrow"/>
          <w:b/>
          <w:bCs/>
          <w:color w:val="A40701"/>
          <w:sz w:val="22"/>
          <w:szCs w:val="22"/>
          <w:lang w:val="de-DE"/>
        </w:rPr>
        <w:t>ARTICLE Z2.4 - GESTION DU FOND B</w:t>
      </w:r>
      <w:r w:rsidRPr="00344E91">
        <w:rPr>
          <w:rFonts w:ascii="Arial Narrow" w:hAnsi="Arial Narrow"/>
          <w:b/>
          <w:bCs/>
          <w:color w:val="A40701"/>
          <w:sz w:val="22"/>
          <w:szCs w:val="22"/>
        </w:rPr>
        <w:t>Â</w:t>
      </w:r>
      <w:r w:rsidRPr="00344E91">
        <w:rPr>
          <w:rFonts w:ascii="Arial Narrow" w:hAnsi="Arial Narrow"/>
          <w:b/>
          <w:bCs/>
          <w:color w:val="A40701"/>
          <w:sz w:val="22"/>
          <w:szCs w:val="22"/>
          <w:lang w:val="de-DE"/>
        </w:rPr>
        <w:t>TI SUR LA MORTHE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fonds bâtis donnant sur la Morthe laissent libre de grands ensembles végétalisé</w:t>
      </w:r>
      <w:r>
        <w:rPr>
          <w:rFonts w:ascii="Arial Narrow" w:hAnsi="Arial Narrow"/>
          <w:sz w:val="22"/>
          <w:szCs w:val="22"/>
          <w:lang w:val="it-IT"/>
        </w:rPr>
        <w:t>s non b</w:t>
      </w:r>
      <w:r>
        <w:rPr>
          <w:rFonts w:ascii="Arial Narrow" w:hAnsi="Arial Narrow"/>
          <w:sz w:val="22"/>
          <w:szCs w:val="22"/>
        </w:rPr>
        <w:t>â</w:t>
      </w:r>
      <w:r>
        <w:rPr>
          <w:rFonts w:ascii="Arial Narrow" w:hAnsi="Arial Narrow"/>
          <w:sz w:val="22"/>
          <w:szCs w:val="22"/>
          <w:lang w:val="pt-PT"/>
        </w:rPr>
        <w:t xml:space="preserve">tis.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disposition est maintenue tout en en règlementant les extensions et annexes possibles.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0056D5"/>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Z2.4.1 Règles communes à toutes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Une bande constructible située à l’</w:t>
      </w:r>
      <w:r>
        <w:rPr>
          <w:rFonts w:ascii="Arial Narrow" w:hAnsi="Arial Narrow"/>
          <w:sz w:val="22"/>
          <w:szCs w:val="22"/>
          <w:lang w:val="it-IT"/>
        </w:rPr>
        <w:t>arri</w:t>
      </w:r>
      <w:r>
        <w:rPr>
          <w:rFonts w:ascii="Arial Narrow" w:hAnsi="Arial Narrow"/>
          <w:sz w:val="22"/>
          <w:szCs w:val="22"/>
        </w:rPr>
        <w:t>ère des constructions concernées est autorisée pour une seule extension limitée à 2,00m par parcelle. Au delà de cette bande, le paysage végétal urbain doit être maintenu. Toutefois les abris de 4,00m2 maximum peuvent être autorisés dans l’espace végétal s’ils sont liées à une activité d’entretien de ces espaces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p>
    <w:p w:rsidR="00567D5A" w:rsidRPr="00344E91"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A01901"/>
        </w:rPr>
      </w:pPr>
      <w:r w:rsidRPr="00344E91">
        <w:rPr>
          <w:rFonts w:ascii="Arial Narrow" w:hAnsi="Arial Narrow"/>
          <w:b/>
          <w:bCs/>
          <w:color w:val="A01901"/>
          <w:sz w:val="22"/>
          <w:szCs w:val="22"/>
          <w:lang w:val="de-DE"/>
        </w:rPr>
        <w:t>ARTICLE Z2.5-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sous-zone Z2 est constituée quasi exclusivement d’habitations individuelles isolées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i/>
          <w:iCs/>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Le caractère pavillonnaire de la sous-zone trè</w:t>
      </w:r>
      <w:r>
        <w:rPr>
          <w:rFonts w:ascii="Arial Narrow" w:hAnsi="Arial Narrow"/>
          <w:i/>
          <w:iCs/>
          <w:sz w:val="22"/>
          <w:szCs w:val="22"/>
          <w:lang w:val="pt-PT"/>
        </w:rPr>
        <w:t>s pr</w:t>
      </w:r>
      <w:r>
        <w:rPr>
          <w:rFonts w:ascii="Arial Narrow" w:hAnsi="Arial Narrow"/>
          <w:i/>
          <w:iCs/>
          <w:sz w:val="22"/>
          <w:szCs w:val="22"/>
        </w:rPr>
        <w:t>ésent est conservé.(cohérence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Z2.5.1</w:t>
      </w:r>
      <w:r>
        <w:rPr>
          <w:rFonts w:ascii="Arial Narrow" w:hAnsi="Arial Narrow"/>
          <w:b/>
          <w:bCs/>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 xml:space="preserve">Le nombre de niveaux </w:t>
      </w:r>
      <w:r>
        <w:rPr>
          <w:rFonts w:ascii="Arial Narrow" w:hAnsi="Arial Narrow"/>
          <w:color w:val="222222"/>
          <w:sz w:val="22"/>
          <w:szCs w:val="22"/>
        </w:rPr>
        <w:t>n'excède</w:t>
      </w:r>
      <w:r>
        <w:rPr>
          <w:rFonts w:ascii="Arial Narrow" w:hAnsi="Arial Narrow"/>
          <w:sz w:val="22"/>
          <w:szCs w:val="22"/>
        </w:rPr>
        <w:t xml:space="preserve"> pas R+2+C</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sz w:val="22"/>
          <w:szCs w:val="22"/>
        </w:rPr>
      </w:pPr>
      <w:r>
        <w:rPr>
          <w:rFonts w:ascii="Arial Narrow" w:hAnsi="Arial Narrow"/>
          <w:b/>
          <w:bCs/>
          <w:sz w:val="22"/>
          <w:szCs w:val="22"/>
          <w:lang w:val="de-DE"/>
        </w:rPr>
        <w:t>Z2.5.2 Immeuble existant hors gabarit</w:t>
      </w:r>
      <w:r>
        <w:rPr>
          <w:rFonts w:ascii="Arial Unicode MS"/>
          <w:sz w:val="22"/>
          <w:szCs w:val="22"/>
        </w:rPr>
        <w:br/>
      </w:r>
      <w:r>
        <w:rPr>
          <w:rFonts w:ascii="Times" w:hAnsi="Times"/>
        </w:rPr>
        <w:t>•</w:t>
      </w:r>
      <w:r>
        <w:rPr>
          <w:rFonts w:ascii="Arial Narrow" w:hAnsi="Arial Narrow"/>
          <w:sz w:val="22"/>
          <w:szCs w:val="22"/>
        </w:rPr>
        <w:t>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noProof/>
        </w:rPr>
        <w:pict>
          <v:rect id="_x0000_s1040" style="position:absolute;left:0;text-align:left;margin-left:1in;margin-top:42.5pt;width:491pt;height:27pt;z-index:25167308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Z2</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en-US"/>
        </w:rPr>
        <w:t>ARTICLE Z2.6-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 de la quasi-totalité des immeubles sont à deux pans principaux et sensiblement à 45</w:t>
      </w:r>
      <w:r>
        <w:rPr>
          <w:rFonts w:ascii="Arial Narrow" w:hAnsi="Arial Narrow"/>
          <w:sz w:val="22"/>
          <w:szCs w:val="22"/>
          <w:lang w:val="it-IT"/>
        </w:rPr>
        <w:t>°</w:t>
      </w:r>
      <w:r>
        <w:rPr>
          <w:rFonts w:ascii="Arial Narrow" w:hAnsi="Arial Narrow"/>
          <w:sz w:val="22"/>
          <w:szCs w:val="22"/>
        </w:rPr>
        <w:t>, sauf cas d’espèce.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caractéristique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Z2.6.1</w:t>
      </w:r>
      <w:r>
        <w:rPr>
          <w:rFonts w:ascii="Arial Narrow" w:hAnsi="Arial Narrow"/>
          <w:b/>
          <w:bCs/>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Les toitures, généralement simples, adoptent un profil à deux pans sensiblement à 45</w:t>
      </w:r>
      <w:r>
        <w:rPr>
          <w:rFonts w:ascii="Arial Narrow" w:hAnsi="Arial Narrow"/>
          <w:sz w:val="22"/>
          <w:szCs w:val="22"/>
          <w:lang w:val="it-IT"/>
        </w:rPr>
        <w:t>°</w:t>
      </w:r>
      <w:r>
        <w:rPr>
          <w:rFonts w:ascii="Arial Narrow" w:hAnsi="Arial Narrow"/>
          <w:sz w:val="22"/>
          <w:szCs w:val="22"/>
        </w:rPr>
        <w:t xml:space="preserve">. Elles déterminent un faitage parallèle à </w:t>
      </w:r>
      <w:r>
        <w:rPr>
          <w:rFonts w:ascii="Arial Narrow" w:hAnsi="Arial Narrow"/>
          <w:sz w:val="22"/>
          <w:szCs w:val="22"/>
          <w:lang w:val="it-IT"/>
        </w:rPr>
        <w:t>la fa</w:t>
      </w:r>
      <w:r>
        <w:rPr>
          <w:rFonts w:ascii="Arial Narrow" w:hAnsi="Arial Narrow"/>
          <w:sz w:val="22"/>
          <w:szCs w:val="22"/>
          <w:lang w:val="pt-PT"/>
        </w:rPr>
        <w:t>ç</w:t>
      </w:r>
      <w:r>
        <w:rPr>
          <w:rFonts w:ascii="Arial Narrow" w:hAnsi="Arial Narrow"/>
          <w:sz w:val="22"/>
          <w:szCs w:val="22"/>
        </w:rPr>
        <w:t>ade donnant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New Roman" w:hAnsi="Times New Roman" w:cs="Times New Roman"/>
          <w:sz w:val="30"/>
          <w:szCs w:val="30"/>
        </w:rPr>
      </w:pPr>
      <w:r>
        <w:rPr>
          <w:rFonts w:ascii="Times" w:hAnsi="Times"/>
        </w:rPr>
        <w:t>•</w:t>
      </w:r>
      <w:r>
        <w:rPr>
          <w:rFonts w:ascii="Arial Narrow" w:hAnsi="Arial Narrow"/>
          <w:sz w:val="22"/>
          <w:szCs w:val="22"/>
        </w:rPr>
        <w:t>Des éléments architecturaux forts (toiture quatre pans, conique, etc...) peuvent dé</w:t>
      </w:r>
      <w:r>
        <w:rPr>
          <w:rFonts w:ascii="Arial Narrow" w:hAnsi="Arial Narrow"/>
          <w:sz w:val="22"/>
          <w:szCs w:val="22"/>
          <w:lang w:val="it-IT"/>
        </w:rPr>
        <w:t xml:space="preserve">roger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ègle, mais restent soumis à l’accord de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Z2.6.2 Extension urbaine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Dans le cas d’un projet de lotissement, issu d’un regroupement de parcelles ou situé sur une unité foncière permettant une densité de constructions, le projet ne comporte  pas d’homogénéité des toitures.Des ruptures doivent rythmer les élévations.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4"/>
          <w:szCs w:val="24"/>
        </w:rPr>
        <w:t>L</w:t>
      </w:r>
      <w:r>
        <w:rPr>
          <w:rFonts w:ascii="Arial Narrow" w:hAnsi="Arial Narrow"/>
          <w:sz w:val="22"/>
          <w:szCs w:val="22"/>
        </w:rPr>
        <w:t>es opérations d’orientation d’aménagement programmé (OAP) obéissent à la même règle.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Arial Narrow" w:hAnsi="Arial Narrow"/>
          <w:sz w:val="22"/>
          <w:szCs w:val="22"/>
        </w:rPr>
        <w:t>L’implantation des masses bâties fait l’objet d’une étude présentée préalablement à la commission AVAP. Celle-ci comporte un plan de masse et des éléments d’appréciation du programme.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sz w:val="22"/>
          <w:szCs w:val="22"/>
          <w:lang w:val="de-DE"/>
        </w:rPr>
        <w:t>ARTICLE</w:t>
      </w:r>
      <w:r>
        <w:rPr>
          <w:rFonts w:ascii="Arial Narrow" w:hAnsi="Arial Narrow"/>
          <w:b/>
          <w:bCs/>
          <w:color w:val="B51A00"/>
          <w:sz w:val="22"/>
          <w:szCs w:val="22"/>
          <w:lang w:val="de-DE"/>
        </w:rPr>
        <w:t xml:space="preserve"> Z2.7-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toitures-terrasses appelées communément terrasses ne représentent pas une caractéristique du paysage urbain.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Cette caractéristique est maintenue.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Z2.7.1</w:t>
      </w:r>
      <w:r>
        <w:rPr>
          <w:rFonts w:ascii="Arial Narrow" w:hAnsi="Arial Narrow"/>
          <w:b/>
          <w:bCs/>
          <w:sz w:val="22"/>
          <w:szCs w:val="22"/>
        </w:rPr>
        <w:tab/>
        <w:t>Règles communes aux toitures-terrasses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Times" w:hAnsi="Times"/>
          <w:b/>
          <w:bCs/>
          <w:i/>
          <w:iCs/>
          <w:sz w:val="22"/>
          <w:szCs w:val="22"/>
        </w:rPr>
        <w:t>•</w:t>
      </w:r>
      <w:r>
        <w:rPr>
          <w:rFonts w:ascii="Arial Narrow" w:hAnsi="Arial Narrow"/>
          <w:sz w:val="22"/>
          <w:szCs w:val="22"/>
        </w:rPr>
        <w:t>Les agrandissements de toitures-terrasses existantes sont autorisés si elles sont un élément de confort du logement et dans la mesure o</w:t>
      </w:r>
      <w:r>
        <w:rPr>
          <w:rFonts w:ascii="Arial Narrow" w:hAnsi="Arial Narrow"/>
          <w:sz w:val="22"/>
          <w:szCs w:val="22"/>
          <w:lang w:val="it-IT"/>
        </w:rPr>
        <w:t xml:space="preserve">ù </w:t>
      </w:r>
      <w:r>
        <w:rPr>
          <w:rFonts w:ascii="Arial Narrow" w:hAnsi="Arial Narrow"/>
          <w:sz w:val="22"/>
          <w:szCs w:val="22"/>
        </w:rPr>
        <w:t>elles ne sont pas visibles depuis le domaine public et de tout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Z2.7.2</w:t>
      </w:r>
      <w:r>
        <w:rPr>
          <w:rFonts w:ascii="Arial Narrow" w:hAnsi="Arial Narrow"/>
          <w:b/>
          <w:bCs/>
          <w:sz w:val="22"/>
          <w:szCs w:val="22"/>
        </w:rPr>
        <w:tab/>
        <w:t>Règles communes aux toitures-terrasses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b/>
          <w:bCs/>
          <w:i/>
          <w:iCs/>
          <w:sz w:val="22"/>
          <w:szCs w:val="22"/>
        </w:rPr>
        <w:t>•</w:t>
      </w:r>
      <w:r>
        <w:rPr>
          <w:rFonts w:ascii="Arial Narrow" w:hAnsi="Arial Narrow"/>
          <w:sz w:val="22"/>
          <w:szCs w:val="22"/>
        </w:rPr>
        <w:t>Si la toiture-terrasse est un élément singulier du projet, elle peut être admise, mais reste soumise à l’accord de la commune et de l’Architecte des Bâtiments de France.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Z2.8 -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extensions existantes sont très souvent des constructions de second ordre.(pièce de vie complémentaire, garage, remise, abri, bû</w:t>
      </w:r>
      <w:r>
        <w:rPr>
          <w:rFonts w:ascii="Arial Narrow" w:hAnsi="Arial Narrow"/>
          <w:sz w:val="22"/>
          <w:szCs w:val="22"/>
          <w:lang w:val="de-DE"/>
        </w:rPr>
        <w:t>cher, v</w:t>
      </w:r>
      <w:r>
        <w:rPr>
          <w:rFonts w:ascii="Arial Narrow" w:hAnsi="Arial Narrow"/>
          <w:sz w:val="22"/>
          <w:szCs w:val="22"/>
        </w:rPr>
        <w:t xml:space="preserve">éranda, etc...). Elles sont d’une volumétrie simple et généralement accolées au corps d’habitation ou de corps de grange principal.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lang w:val="it-IT"/>
        </w:rPr>
        <w:t>La densit</w:t>
      </w:r>
      <w:r>
        <w:rPr>
          <w:rFonts w:ascii="Arial Narrow" w:hAnsi="Arial Narrow"/>
          <w:i/>
          <w:iCs/>
          <w:sz w:val="22"/>
          <w:szCs w:val="22"/>
        </w:rPr>
        <w:t>é de la parcelle est encouragée dans le cadre du développent durable.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Z2.8.1 Règle commune à toutes les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BE37F3"/>
          <w:sz w:val="22"/>
          <w:szCs w:val="22"/>
        </w:rPr>
      </w:pPr>
      <w:r>
        <w:rPr>
          <w:rFonts w:ascii="Times" w:hAnsi="Times"/>
        </w:rPr>
        <w:t>•</w:t>
      </w:r>
      <w:r>
        <w:rPr>
          <w:rFonts w:ascii="Arial Narrow" w:hAnsi="Arial Narrow"/>
          <w:sz w:val="22"/>
          <w:szCs w:val="22"/>
        </w:rPr>
        <w:t>Les extensions sont autorisées dans la mesure o</w:t>
      </w:r>
      <w:r>
        <w:rPr>
          <w:rFonts w:ascii="Arial Narrow" w:hAnsi="Arial Narrow"/>
          <w:sz w:val="22"/>
          <w:szCs w:val="22"/>
          <w:lang w:val="it-IT"/>
        </w:rPr>
        <w:t xml:space="preserve">ù </w:t>
      </w:r>
      <w:r>
        <w:rPr>
          <w:rFonts w:ascii="Arial Narrow" w:hAnsi="Arial Narrow"/>
          <w:sz w:val="22"/>
          <w:szCs w:val="22"/>
        </w:rPr>
        <w:t>elles respectent l’intégrité du bâtiment existant et ne nuisent pas à la bonne lisibilité des volumes existants, à leurs dispositions d’origine et à leurs alignements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Z2.8.2 Immeuble existant de qualité </w:t>
      </w:r>
      <w:r>
        <w:rPr>
          <w:rFonts w:ascii="Arial Narrow" w:hAnsi="Arial Narrow"/>
          <w:b/>
          <w:bCs/>
          <w:sz w:val="22"/>
          <w:szCs w:val="22"/>
          <w:lang w:val="en-US"/>
        </w:rPr>
        <w:t>ou d</w:t>
      </w:r>
      <w:r>
        <w:rPr>
          <w:rFonts w:ascii="Arial Narrow" w:hAnsi="Arial Narrow"/>
          <w:b/>
          <w:bCs/>
          <w:sz w:val="22"/>
          <w:szCs w:val="22"/>
        </w:rPr>
        <w:t>’accompagnement</w:t>
      </w:r>
      <w:r>
        <w:rPr>
          <w:rFonts w:ascii="Arial Unicode MS"/>
          <w:sz w:val="22"/>
          <w:szCs w:val="22"/>
        </w:rPr>
        <w:br/>
      </w:r>
      <w:r>
        <w:rPr>
          <w:rFonts w:ascii="Times" w:hAnsi="Times"/>
        </w:rPr>
        <w:t>•</w:t>
      </w:r>
      <w:r>
        <w:rPr>
          <w:rFonts w:ascii="Arial Narrow" w:hAnsi="Arial Narrow"/>
          <w:sz w:val="22"/>
          <w:szCs w:val="22"/>
        </w:rPr>
        <w:t>Toute extension vue depuis le domaine public ou d’un point de vue remarquable ré</w:t>
      </w:r>
      <w:r>
        <w:rPr>
          <w:rFonts w:ascii="Arial Narrow" w:hAnsi="Arial Narrow"/>
          <w:sz w:val="22"/>
          <w:szCs w:val="22"/>
          <w:lang w:val="it-IT"/>
        </w:rPr>
        <w:t>pertori</w:t>
      </w:r>
      <w:r>
        <w:rPr>
          <w:rFonts w:ascii="Arial Narrow" w:hAnsi="Arial Narrow"/>
          <w:sz w:val="22"/>
          <w:szCs w:val="22"/>
        </w:rPr>
        <w:t xml:space="preserve">é doit présenter un aspect architectural de qualité suffisante pour ne pas dévaloriser l’immeuble , l’ambiance ou l’homogénéité de la rue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Pr="00344E91" w:rsidRDefault="00567D5A" w:rsidP="00344E91">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b/>
          <w:bCs/>
          <w:sz w:val="22"/>
          <w:szCs w:val="22"/>
          <w:lang w:val="de-DE"/>
        </w:rPr>
      </w:pPr>
      <w:r>
        <w:rPr>
          <w:rFonts w:ascii="Arial Narrow" w:hAnsi="Arial Narrow"/>
          <w:b/>
          <w:bCs/>
          <w:sz w:val="22"/>
          <w:szCs w:val="22"/>
          <w:lang w:val="de-DE"/>
        </w:rPr>
        <w:t>Z2.8.3 Immeuble existant hors gabarit</w:t>
      </w:r>
      <w:r>
        <w:rPr>
          <w:rFonts w:ascii="Arial Unicode MS"/>
          <w:sz w:val="22"/>
          <w:szCs w:val="22"/>
        </w:rPr>
        <w:br/>
      </w:r>
      <w:r>
        <w:rPr>
          <w:rFonts w:ascii="Times" w:hAnsi="Times"/>
        </w:rPr>
        <w:t>•</w:t>
      </w:r>
      <w:r>
        <w:rPr>
          <w:rFonts w:ascii="Arial Narrow" w:hAnsi="Arial Narrow"/>
          <w:sz w:val="22"/>
          <w:szCs w:val="22"/>
        </w:rPr>
        <w:t>Toute extension, si elle ne touche pas au gabarit, doit présenter un aspect architectural de qualité suffisante pour ne pas dévaloriser l’ambiance ou l’homogénéité de la rue et être très remarqué depuis un point de vue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D48400"/>
          <w:sz w:val="22"/>
          <w:szCs w:val="22"/>
        </w:rPr>
      </w:pPr>
      <w:r>
        <w:rPr>
          <w:rFonts w:ascii="Arial Narrow" w:hAnsi="Arial Narrow"/>
          <w:b/>
          <w:bCs/>
          <w:sz w:val="22"/>
          <w:szCs w:val="22"/>
          <w:lang w:val="it-IT"/>
        </w:rPr>
        <w:t>Z2.8.4 Immeuble discordant</w:t>
      </w:r>
      <w:r>
        <w:rPr>
          <w:rFonts w:ascii="Arial Unicode MS"/>
          <w:sz w:val="22"/>
          <w:szCs w:val="22"/>
        </w:rPr>
        <w:br/>
      </w:r>
      <w:r>
        <w:rPr>
          <w:rFonts w:ascii="Times" w:hAnsi="Times"/>
        </w:rPr>
        <w:t>•</w:t>
      </w:r>
      <w:r>
        <w:rPr>
          <w:rFonts w:ascii="Arial Narrow" w:hAnsi="Arial Narrow"/>
          <w:sz w:val="22"/>
          <w:szCs w:val="22"/>
        </w:rPr>
        <w:t>Toute extension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Z2.9-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topographie est un élément constituant de l’adaptation des immeubles anciens à leur milieu naturel. Ferme à flanc de coteau, cave vigneronne creusée dans le rocher, etc...sont autant d’exemples d’adaptations à une topographie donné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La topographie est aussi un élément fort du paysage naturel de Bucey-lès-Gy. Elle est autant de prétextes à des aménagements liés au confortement de ces terrains. Murets de pierre, murs de soutènement ouvragés, escaliers d’</w:t>
      </w:r>
      <w:r>
        <w:rPr>
          <w:rFonts w:ascii="Arial Narrow" w:hAnsi="Arial Narrow"/>
          <w:sz w:val="22"/>
          <w:szCs w:val="22"/>
          <w:lang w:val="it-IT"/>
        </w:rPr>
        <w:t>acc</w:t>
      </w:r>
      <w:r>
        <w:rPr>
          <w:rFonts w:ascii="Arial Narrow" w:hAnsi="Arial Narrow"/>
          <w:sz w:val="22"/>
          <w:szCs w:val="22"/>
        </w:rPr>
        <w:t>ès aux parcelles etc.. montrent la richesse d’adaptation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La topographie doit ê</w:t>
      </w:r>
      <w:r>
        <w:rPr>
          <w:rFonts w:ascii="Arial Narrow" w:hAnsi="Arial Narrow"/>
          <w:i/>
          <w:iCs/>
          <w:sz w:val="22"/>
          <w:szCs w:val="22"/>
          <w:lang w:val="it-IT"/>
        </w:rPr>
        <w:t xml:space="preserve">tre un </w:t>
      </w:r>
      <w:r>
        <w:rPr>
          <w:rFonts w:ascii="Arial Narrow" w:hAnsi="Arial Narrow"/>
          <w:i/>
          <w:iCs/>
          <w:sz w:val="22"/>
          <w:szCs w:val="22"/>
        </w:rPr>
        <w:t xml:space="preserve">élément toujours présent à l’esprit du concepteur et perceptible dans la relation que l’immeuble ou l’aménagement paysager entretient avec le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rPr>
        <w:t>Tout projet ne peut se prévaloir de la contrainte du relief naturel pour s’en affranchir ou pour modifier en profondeur la topographie du lieu. En conséquence, tout projet</w:t>
      </w:r>
      <w:r>
        <w:rPr>
          <w:rFonts w:ascii="Arial Narrow" w:hAnsi="Arial Narrow"/>
          <w:b/>
          <w:bCs/>
          <w:i/>
          <w:iCs/>
          <w:sz w:val="22"/>
          <w:szCs w:val="22"/>
        </w:rPr>
        <w:t xml:space="preserve"> </w:t>
      </w:r>
      <w:r>
        <w:rPr>
          <w:rFonts w:ascii="Arial Narrow" w:hAnsi="Arial Narrow"/>
          <w:i/>
          <w:iCs/>
          <w:sz w:val="22"/>
          <w:szCs w:val="22"/>
        </w:rPr>
        <w:t>doit adapter sa relation au sol et non l’inverse..Tout projet peut être refusé s’il va à l’encontre de ce constat.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b/>
          <w:bCs/>
          <w:sz w:val="22"/>
          <w:szCs w:val="22"/>
        </w:rPr>
        <w:t>Z</w:t>
      </w:r>
      <w:r>
        <w:rPr>
          <w:noProof/>
        </w:rPr>
        <w:pict>
          <v:rect id="_x0000_s1041" style="position:absolute;left:0;text-align:left;margin-left:63pt;margin-top:45.5pt;width:491pt;height:27pt;z-index:25167206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Z2</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r>
        <w:rPr>
          <w:rFonts w:ascii="Arial Narrow" w:hAnsi="Arial Narrow"/>
          <w:b/>
          <w:bCs/>
          <w:sz w:val="22"/>
          <w:szCs w:val="22"/>
        </w:rPr>
        <w:t>2.9.1</w:t>
      </w:r>
      <w:r>
        <w:rPr>
          <w:rFonts w:ascii="Arial Narrow" w:hAnsi="Arial Narrow"/>
          <w:b/>
          <w:bCs/>
          <w:sz w:val="22"/>
          <w:szCs w:val="22"/>
        </w:rPr>
        <w:tab/>
        <w:t>Règles communes aux constructions neuves et reconstructions,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b/>
          <w:bCs/>
          <w:sz w:val="22"/>
          <w:szCs w:val="22"/>
        </w:rPr>
        <w:t>•</w:t>
      </w:r>
      <w:r>
        <w:rPr>
          <w:rFonts w:ascii="Arial Narrow" w:hAnsi="Arial Narrow"/>
          <w:sz w:val="22"/>
          <w:szCs w:val="22"/>
        </w:rPr>
        <w:t>Les ouvrages qui mettent en valeur la topographie doivent être entretenus sans pouvoir être démolis, sauf en cas de péril, dû au manque d’entretien. Dans ce cas, la reconstruction est imposé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sz w:val="22"/>
          <w:szCs w:val="22"/>
        </w:rPr>
      </w:pPr>
      <w:r>
        <w:rPr>
          <w:rFonts w:ascii="Times" w:hAnsi="Times"/>
          <w:sz w:val="26"/>
          <w:szCs w:val="26"/>
        </w:rPr>
        <w:t>•</w:t>
      </w:r>
      <w:r>
        <w:rPr>
          <w:rFonts w:ascii="Arial Narrow" w:hAnsi="Arial Narrow"/>
          <w:sz w:val="22"/>
          <w:szCs w:val="22"/>
        </w:rPr>
        <w:t>Lors d’un projet d’aménagement sur quelque parcelle que ce soit et présentant une dé</w:t>
      </w:r>
      <w:r>
        <w:rPr>
          <w:rFonts w:ascii="Arial Narrow" w:hAnsi="Arial Narrow"/>
          <w:sz w:val="22"/>
          <w:szCs w:val="22"/>
          <w:lang w:val="sv-SE"/>
        </w:rPr>
        <w:t>clivit</w:t>
      </w:r>
      <w:r>
        <w:rPr>
          <w:rFonts w:ascii="Arial Narrow" w:hAnsi="Arial Narrow"/>
          <w:sz w:val="22"/>
          <w:szCs w:val="22"/>
        </w:rPr>
        <w:t>é naturelle, les aménagements doivent être con</w:t>
      </w:r>
      <w:r>
        <w:rPr>
          <w:rFonts w:ascii="Arial Narrow" w:hAnsi="Arial Narrow"/>
          <w:sz w:val="22"/>
          <w:szCs w:val="22"/>
          <w:lang w:val="pt-PT"/>
        </w:rPr>
        <w:t>ç</w:t>
      </w:r>
      <w:r>
        <w:rPr>
          <w:rFonts w:ascii="Arial Narrow" w:hAnsi="Arial Narrow"/>
          <w:sz w:val="22"/>
          <w:szCs w:val="22"/>
        </w:rPr>
        <w:t>us en tirant parti de l’</w:t>
      </w:r>
      <w:r>
        <w:rPr>
          <w:rFonts w:ascii="Arial Narrow" w:hAnsi="Arial Narrow"/>
          <w:sz w:val="22"/>
          <w:szCs w:val="22"/>
          <w:lang w:val="pt-PT"/>
        </w:rPr>
        <w:t>exp</w:t>
      </w:r>
      <w:r>
        <w:rPr>
          <w:rFonts w:ascii="Arial Narrow" w:hAnsi="Arial Narrow"/>
          <w:sz w:val="22"/>
          <w:szCs w:val="22"/>
        </w:rPr>
        <w:t>érience visible dans le centre ancien (murets, murs, soutènement.)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Z2.10-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lang w:val="it-IT"/>
        </w:rPr>
        <w:t>La cr</w:t>
      </w:r>
      <w:r>
        <w:rPr>
          <w:rFonts w:ascii="Arial Narrow" w:hAnsi="Arial Narrow"/>
          <w:color w:val="1C1918"/>
          <w:sz w:val="22"/>
          <w:szCs w:val="22"/>
        </w:rPr>
        <w:t>éation de piscines couvertes par tout procédé fixe ou mobile est interdite si elle est visible depuis un point de vue remarquable ré</w:t>
      </w:r>
      <w:r>
        <w:rPr>
          <w:rFonts w:ascii="Arial Narrow" w:hAnsi="Arial Narrow"/>
          <w:color w:val="1C1918"/>
          <w:sz w:val="22"/>
          <w:szCs w:val="22"/>
          <w:lang w:val="it-IT"/>
        </w:rPr>
        <w:t>pertori</w:t>
      </w:r>
      <w:r>
        <w:rPr>
          <w:rFonts w:ascii="Arial Narrow" w:hAnsi="Arial Narrow"/>
          <w:color w:val="1C1918"/>
          <w:sz w:val="22"/>
          <w:szCs w:val="22"/>
        </w:rPr>
        <w:t xml:space="preserve">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Z2.11-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L’installation d’éolienne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pPr>
      <w:r>
        <w:rPr>
          <w:rFonts w:ascii="Times" w:hAnsi="Times"/>
          <w:sz w:val="26"/>
          <w:szCs w:val="26"/>
        </w:rPr>
        <w:t>•</w:t>
      </w:r>
      <w:r>
        <w:rPr>
          <w:rFonts w:ascii="Arial Narrow" w:hAnsi="Arial Narrow"/>
          <w:sz w:val="22"/>
          <w:szCs w:val="22"/>
        </w:rPr>
        <w:t xml:space="preserve"> L’installation de capteurs solaires au sol est autorisée et limitée à la production d’eau chaude sanitaire ou d’électricité domestique pour un logement maximum. L’installation ne doit pas être de premier plan dans la parcelle ni éloignée de l’</w:t>
      </w:r>
      <w:r>
        <w:rPr>
          <w:rFonts w:ascii="Arial Narrow" w:hAnsi="Arial Narrow"/>
          <w:sz w:val="22"/>
          <w:szCs w:val="22"/>
          <w:lang w:val="it-IT"/>
        </w:rPr>
        <w:t>habitation.</w:t>
      </w:r>
      <w:r>
        <w:rPr>
          <w:rFonts w:ascii="Arial Unicode MS"/>
          <w:sz w:val="22"/>
          <w:szCs w:val="22"/>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144" w:lineRule="auto"/>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de-DE"/>
        </w:rPr>
        <w:t>SOUS-ZONE 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843"/>
        <w:rPr>
          <w:rFonts w:ascii="Arial Narrow" w:hAnsi="Arial Narrow" w:cs="Arial Narrow"/>
          <w:b/>
          <w:bCs/>
          <w:color w:val="B51A00"/>
          <w:sz w:val="22"/>
          <w:szCs w:val="22"/>
        </w:rPr>
      </w:pPr>
      <w:r>
        <w:rPr>
          <w:rFonts w:ascii="Arial Narrow" w:hAnsi="Arial Narrow"/>
          <w:b/>
          <w:bCs/>
          <w:color w:val="B51A00"/>
          <w:sz w:val="22"/>
          <w:szCs w:val="22"/>
          <w:lang w:val="it-IT"/>
        </w:rPr>
        <w:t>CARACT</w:t>
      </w:r>
      <w:r>
        <w:rPr>
          <w:rFonts w:ascii="Arial Narrow" w:hAnsi="Arial Narrow"/>
          <w:b/>
          <w:bCs/>
          <w:color w:val="B51A00"/>
          <w:sz w:val="22"/>
          <w:szCs w:val="22"/>
        </w:rPr>
        <w:t>ÉRISTIQUES DE LA SOUS-ZONE 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Rappel : </w:t>
      </w:r>
      <w:r>
        <w:rPr>
          <w:rFonts w:ascii="Arial Narrow" w:hAnsi="Arial Narrow"/>
          <w:sz w:val="22"/>
          <w:szCs w:val="22"/>
        </w:rPr>
        <w:t>Cette sous-zone est intégrée au territoire de l’AVAP moins pas sa valeur patrimoniale (commerces, activités artisanales, industrielles et agricoles) que par son son impact dans le paysage et son positionnement stratégique aux entrées Ouest et Est de la commune.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after="120" w:line="264" w:lineRule="auto"/>
        <w:ind w:left="1701" w:right="1127"/>
        <w:rPr>
          <w:rFonts w:ascii="Arial Narrow" w:hAnsi="Arial Narrow" w:cs="Arial Narrow"/>
          <w:sz w:val="22"/>
          <w:szCs w:val="22"/>
        </w:rPr>
      </w:pPr>
      <w:r>
        <w:rPr>
          <w:rFonts w:ascii="Arial Narrow" w:hAnsi="Arial Narrow"/>
          <w:sz w:val="22"/>
          <w:szCs w:val="22"/>
        </w:rPr>
        <w:t>En conséquence, ces deux sites S1 et S2 doivent permettre une approche claire et lisible vers la zone Z1S1 et Z1S2, tant du point de vue de l’approche visuelle (masses végétales) que de l’organisation du bâti.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r>
        <w:rPr>
          <w:rFonts w:ascii="Arial Narrow" w:hAnsi="Arial Narrow"/>
          <w:b/>
          <w:bCs/>
          <w:sz w:val="22"/>
          <w:szCs w:val="22"/>
        </w:rPr>
        <w:t xml:space="preserve">Occupation du sol : </w:t>
      </w:r>
      <w:r>
        <w:rPr>
          <w:rFonts w:ascii="Arial Narrow" w:hAnsi="Arial Narrow"/>
          <w:sz w:val="22"/>
          <w:szCs w:val="22"/>
        </w:rPr>
        <w:t>Sur l’ensemble de la sous-zone 3, l’occupation du sol est conforme à celles des zones urbaines du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color w:val="D6D6D6"/>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Sans objet dans le cadre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Z3.2 -IMPLANTATION DES CONSTRUCTIONS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ré</w:t>
      </w:r>
      <w:r>
        <w:rPr>
          <w:rFonts w:ascii="Arial Narrow" w:hAnsi="Arial Narrow"/>
          <w:sz w:val="22"/>
          <w:szCs w:val="22"/>
          <w:lang w:val="nl-NL"/>
        </w:rPr>
        <w:t xml:space="preserve">pondent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ègle du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Z3.2.1 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Z3 3 IMPLANTATIONS PAR RAPPORT AUX LIMITES S</w:t>
      </w:r>
      <w:r>
        <w:rPr>
          <w:rFonts w:ascii="Arial Narrow" w:hAnsi="Arial Narrow"/>
          <w:b/>
          <w:bCs/>
          <w:color w:val="B51A00"/>
          <w:sz w:val="22"/>
          <w:szCs w:val="22"/>
        </w:rPr>
        <w:t>É</w:t>
      </w:r>
      <w:r>
        <w:rPr>
          <w:rFonts w:ascii="Arial Narrow" w:hAnsi="Arial Narrow"/>
          <w:b/>
          <w:bCs/>
          <w:color w:val="B51A00"/>
          <w:sz w:val="22"/>
          <w:szCs w:val="22"/>
          <w:lang w:val="it-IT"/>
        </w:rPr>
        <w:t>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ré</w:t>
      </w:r>
      <w:r>
        <w:rPr>
          <w:rFonts w:ascii="Arial Narrow" w:hAnsi="Arial Narrow"/>
          <w:sz w:val="22"/>
          <w:szCs w:val="22"/>
          <w:lang w:val="nl-NL"/>
        </w:rPr>
        <w:t xml:space="preserve">pondent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ègle du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Z3.3.1 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Z3.4 - GESTION DU FOND B</w:t>
      </w:r>
      <w:r>
        <w:rPr>
          <w:rFonts w:ascii="Arial Narrow" w:hAnsi="Arial Narrow"/>
          <w:b/>
          <w:bCs/>
          <w:color w:val="B51A00"/>
          <w:sz w:val="22"/>
          <w:szCs w:val="22"/>
        </w:rPr>
        <w:t xml:space="preserve">ÂTI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color w:val="D29D00"/>
          <w:sz w:val="22"/>
          <w:szCs w:val="22"/>
        </w:rPr>
      </w:pPr>
      <w:r>
        <w:rPr>
          <w:rFonts w:ascii="Times" w:hAnsi="Times"/>
        </w:rPr>
        <w:t>•</w:t>
      </w:r>
      <w:r>
        <w:rPr>
          <w:rFonts w:ascii="Arial Narrow" w:hAnsi="Arial Narrow"/>
          <w:sz w:val="22"/>
          <w:szCs w:val="22"/>
        </w:rPr>
        <w:t>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Z3.5-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hauteurs observées répondent aux règles du PLUi.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i/>
          <w:iCs/>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Z3.5.1</w:t>
      </w:r>
      <w:r>
        <w:rPr>
          <w:rFonts w:ascii="Arial Narrow" w:hAnsi="Arial Narrow"/>
          <w:b/>
          <w:bCs/>
          <w:sz w:val="22"/>
          <w:szCs w:val="22"/>
        </w:rPr>
        <w:tab/>
        <w:t>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en-US"/>
        </w:rPr>
        <w:t>ARTICLE Z3.6-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 observées sont généralement à faible pente.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Tout type de toiture est autorisée si elle favorise le projet architectural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Z3.6.1</w:t>
      </w:r>
      <w:r>
        <w:rPr>
          <w:rFonts w:ascii="Arial Narrow" w:hAnsi="Arial Narrow"/>
          <w:b/>
          <w:bCs/>
          <w:sz w:val="22"/>
          <w:szCs w:val="22"/>
        </w:rPr>
        <w:tab/>
        <w:t>Règles communes à toutes les constructions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L’AVAP ne définit pas de règle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D48400"/>
          <w:sz w:val="22"/>
          <w:szCs w:val="22"/>
        </w:rPr>
      </w:pPr>
      <w:r>
        <w:rPr>
          <w:noProof/>
        </w:rPr>
        <w:pict>
          <v:rect id="_x0000_s1042" style="position:absolute;left:0;text-align:left;margin-left:51pt;margin-top:33.5pt;width:491pt;height:27pt;z-index:25163622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Z3</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Z3.7-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terrasses ne représentent pas une caractéristique du paysage urbain.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L’AVAP encourage les toitures-terrasses végétalisées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Z3.7.1</w:t>
      </w:r>
      <w:r>
        <w:rPr>
          <w:rFonts w:ascii="Arial Narrow" w:hAnsi="Arial Narrow"/>
          <w:b/>
          <w:bCs/>
          <w:sz w:val="22"/>
          <w:szCs w:val="22"/>
        </w:rPr>
        <w:tab/>
        <w:t>Règles communes à toutes les constructions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L’AVP autorise les toitures terrasses avec végétalisation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Z3.8 -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extensions existantes sont très souvent des constructions permettant le développement d’une activité professionnelle.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-Aucune règle de l’AVAP ne se substitue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Z3.8.1</w:t>
      </w:r>
      <w:r>
        <w:rPr>
          <w:rFonts w:ascii="Arial Narrow" w:hAnsi="Arial Narrow"/>
          <w:b/>
          <w:bCs/>
          <w:sz w:val="22"/>
          <w:szCs w:val="22"/>
        </w:rPr>
        <w:tab/>
        <w:t>Règles communes à toutes les extensions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Les règles du PLUi qui guident l’ implantation et le gabarit de ces extensions s’appliquent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Z3.9-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sous-zone 3 ne possède pas de topographie accidentée. Les bâtiments sont implantés sur un relief plat.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w:t>
      </w:r>
      <w:r>
        <w:rPr>
          <w:rFonts w:ascii="Arial Narrow" w:hAnsi="Arial Narrow"/>
          <w:i/>
          <w:iCs/>
          <w:sz w:val="22"/>
          <w:szCs w:val="22"/>
        </w:rPr>
        <w:t>L’AVAP privilé</w:t>
      </w:r>
      <w:r>
        <w:rPr>
          <w:rFonts w:ascii="Arial Narrow" w:hAnsi="Arial Narrow"/>
          <w:i/>
          <w:iCs/>
          <w:sz w:val="22"/>
          <w:szCs w:val="22"/>
          <w:lang w:val="de-DE"/>
        </w:rPr>
        <w:t>gie</w:t>
      </w:r>
      <w:r>
        <w:rPr>
          <w:rFonts w:ascii="Arial Narrow" w:hAnsi="Arial Narrow"/>
          <w:sz w:val="22"/>
          <w:szCs w:val="22"/>
        </w:rPr>
        <w:t xml:space="preserve"> </w:t>
      </w:r>
      <w:r>
        <w:rPr>
          <w:rFonts w:ascii="Arial Narrow" w:hAnsi="Arial Narrow"/>
          <w:i/>
          <w:iCs/>
          <w:sz w:val="22"/>
          <w:szCs w:val="22"/>
        </w:rPr>
        <w:t>les adaptations fonctionnelles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Z3.9.1</w:t>
      </w:r>
      <w:r>
        <w:rPr>
          <w:rFonts w:ascii="Arial Narrow" w:hAnsi="Arial Narrow"/>
          <w:b/>
          <w:bCs/>
          <w:sz w:val="22"/>
          <w:szCs w:val="22"/>
        </w:rPr>
        <w:tab/>
        <w:t>Règles communes à toutes les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Times" w:hAnsi="Times"/>
          <w:b/>
          <w:bCs/>
          <w:sz w:val="22"/>
          <w:szCs w:val="22"/>
        </w:rPr>
        <w:t>•</w:t>
      </w:r>
      <w:r>
        <w:rPr>
          <w:rFonts w:ascii="Arial Narrow" w:hAnsi="Arial Narrow"/>
          <w:sz w:val="22"/>
          <w:szCs w:val="22"/>
        </w:rPr>
        <w:t xml:space="preserve">Tout projet peut s’adapte </w:t>
      </w:r>
      <w:r>
        <w:rPr>
          <w:rFonts w:ascii="Arial Narrow" w:hAnsi="Arial Narrow"/>
          <w:color w:val="0056D5"/>
          <w:sz w:val="22"/>
          <w:szCs w:val="22"/>
        </w:rPr>
        <w:t>(à reprendre)</w:t>
      </w:r>
      <w:r>
        <w:rPr>
          <w:rFonts w:ascii="Arial Narrow" w:hAnsi="Arial Narrow"/>
          <w:sz w:val="22"/>
          <w:szCs w:val="22"/>
        </w:rPr>
        <w:t xml:space="preserve"> selon ses besoins fonctionnels s’agissant de bâtiments à caractère artisanal, commercial, industriel ou agricole.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Z3.10-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lang w:val="it-IT"/>
        </w:rPr>
        <w:t>La cr</w:t>
      </w:r>
      <w:r>
        <w:rPr>
          <w:rFonts w:ascii="Arial Narrow" w:hAnsi="Arial Narrow"/>
          <w:color w:val="1C1918"/>
          <w:sz w:val="22"/>
          <w:szCs w:val="22"/>
        </w:rPr>
        <w:t>éation de piscines n’est pas autorisée sauf si elle est liée à une activité professionnelle nécessitant ce type d’équipement. La piscine est alors considérée comme une construction fermé</w:t>
      </w:r>
      <w:r>
        <w:rPr>
          <w:rFonts w:ascii="Arial Narrow" w:hAnsi="Arial Narrow"/>
          <w:color w:val="1C1918"/>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Z3.11-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L’installation d’éolienne n’est pas autorisé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L’installation de capteurs solaires au sol n’est pas autoriséeL’installation de capteurs solaires au sol est autorisée et limitée à la production d’eau chaude sanitaire ou d’électricité domestique si elle n’est pas vue depuis le domaine public ou depuis un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L’installation ne doit pas être de premier plan dans la parcelle ni éloignée de l’habitation ou l’</w:t>
      </w:r>
      <w:r>
        <w:rPr>
          <w:rFonts w:ascii="Arial Narrow" w:hAnsi="Arial Narrow"/>
          <w:sz w:val="22"/>
          <w:szCs w:val="22"/>
          <w:lang w:val="en-US"/>
        </w:rPr>
        <w:t>activit</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851" w:right="843"/>
      </w:pPr>
      <w:r>
        <w:rPr>
          <w:rFonts w:ascii="Arial Unicode MS"/>
          <w:color w:val="659C34"/>
          <w:sz w:val="22"/>
          <w:szCs w:val="22"/>
        </w:rPr>
        <w:br w:type="page"/>
      </w:r>
    </w:p>
    <w:p w:rsidR="00567D5A" w:rsidRPr="00344E91"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b/>
          <w:bCs/>
          <w:color w:val="B51A00"/>
          <w:sz w:val="42"/>
          <w:szCs w:val="42"/>
          <w:lang w:val="de-DE"/>
        </w:rPr>
      </w:pPr>
      <w:r>
        <w:rPr>
          <w:rFonts w:ascii="Arial Narrow" w:hAnsi="Arial Narrow"/>
          <w:b/>
          <w:bCs/>
          <w:color w:val="B51A00"/>
          <w:sz w:val="42"/>
          <w:szCs w:val="42"/>
          <w:lang w:val="de-DE"/>
        </w:rPr>
        <w:t>SOUS-ZONE 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color w:val="B51A00"/>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843"/>
        <w:rPr>
          <w:rFonts w:ascii="Arial Narrow" w:hAnsi="Arial Narrow" w:cs="Arial Narrow"/>
          <w:b/>
          <w:bCs/>
          <w:color w:val="B51A00"/>
          <w:sz w:val="22"/>
          <w:szCs w:val="22"/>
        </w:rPr>
      </w:pPr>
      <w:r>
        <w:rPr>
          <w:rFonts w:ascii="Arial Narrow" w:hAnsi="Arial Narrow"/>
          <w:b/>
          <w:bCs/>
          <w:color w:val="B51A00"/>
          <w:sz w:val="22"/>
          <w:szCs w:val="22"/>
          <w:lang w:val="it-IT"/>
        </w:rPr>
        <w:t>CARACT</w:t>
      </w:r>
      <w:r>
        <w:rPr>
          <w:rFonts w:ascii="Arial Narrow" w:hAnsi="Arial Narrow"/>
          <w:b/>
          <w:bCs/>
          <w:color w:val="B51A00"/>
          <w:sz w:val="22"/>
          <w:szCs w:val="22"/>
        </w:rPr>
        <w:t>ÉRISTIQUES DE LA SOUS-ZONE 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r>
        <w:rPr>
          <w:rFonts w:ascii="Arial Narrow" w:hAnsi="Arial Narrow"/>
          <w:b/>
          <w:bCs/>
          <w:sz w:val="22"/>
          <w:szCs w:val="22"/>
        </w:rPr>
        <w:t xml:space="preserve">Rappel : </w:t>
      </w:r>
      <w:r>
        <w:rPr>
          <w:rFonts w:ascii="Arial Narrow" w:hAnsi="Arial Narrow"/>
          <w:sz w:val="22"/>
          <w:szCs w:val="22"/>
        </w:rPr>
        <w:t>Cette sous-zone couvre, pour l’essentiel, l’ensemble des espaces agricoles et boisés situés entre les aires bâties et les aires naturelles d’intérêt écologiques, faunistiques et floristiques (pelouses calcaires de Folle, Félot, Grand Champ, la Fresse et Grand Brûle-Cul). Ces espaces constituent à la fois un écrin végétal pour le bâti et une transition, une coupure entre les lieux urbanisés et les lieux naturels (zone tampon).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7"/>
        </w:tabs>
        <w:spacing w:line="264" w:lineRule="auto"/>
        <w:ind w:left="1701" w:right="1127"/>
        <w:jc w:val="both"/>
        <w:rPr>
          <w:rFonts w:ascii="Arial Narrow" w:hAnsi="Arial Narrow" w:cs="Arial Narrow"/>
          <w:sz w:val="22"/>
          <w:szCs w:val="22"/>
        </w:rPr>
      </w:pPr>
      <w:r>
        <w:rPr>
          <w:rFonts w:ascii="Arial Narrow" w:hAnsi="Arial Narrow"/>
          <w:sz w:val="22"/>
          <w:szCs w:val="22"/>
        </w:rPr>
        <w:t xml:space="preserve">C’est là </w:t>
      </w:r>
      <w:r>
        <w:rPr>
          <w:rFonts w:ascii="Arial Narrow" w:hAnsi="Arial Narrow"/>
          <w:sz w:val="22"/>
          <w:szCs w:val="22"/>
          <w:lang w:val="es-ES_tradnl"/>
        </w:rPr>
        <w:t>que se d</w:t>
      </w:r>
      <w:r>
        <w:rPr>
          <w:rFonts w:ascii="Arial Narrow" w:hAnsi="Arial Narrow"/>
          <w:sz w:val="22"/>
          <w:szCs w:val="22"/>
        </w:rPr>
        <w:t>éveloppent les pratiques agricoles complexes (arboriculture fruitière, vignoble, maraîchage...), notamment sur les coteaux des Monts de Gy et les premiers replats calcaires. Des règles de gestion permettront de préserver et de prolonger l’existence de ces territoires sensibles.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sz w:val="22"/>
          <w:szCs w:val="22"/>
        </w:rPr>
      </w:pPr>
      <w:r>
        <w:rPr>
          <w:rFonts w:ascii="Arial Narrow" w:hAnsi="Arial Narrow"/>
          <w:b/>
          <w:bCs/>
          <w:sz w:val="22"/>
          <w:szCs w:val="22"/>
        </w:rPr>
        <w:t xml:space="preserve">Occupation du sol : </w:t>
      </w:r>
      <w:r>
        <w:rPr>
          <w:rFonts w:ascii="Arial Narrow" w:hAnsi="Arial Narrow"/>
          <w:sz w:val="22"/>
          <w:szCs w:val="22"/>
        </w:rPr>
        <w:t>Sur l’ensemble de la sous-zone 4, l’occupation du sol est conforme à celles des zones A , UX, N du PLUi auxquelles elles se superposent.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E22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Z4.1 - CONDITIONS ATTACH</w:t>
      </w:r>
      <w:r>
        <w:rPr>
          <w:rFonts w:ascii="Arial Narrow" w:hAnsi="Arial Narrow"/>
          <w:b/>
          <w:bCs/>
          <w:color w:val="B51A00"/>
          <w:sz w:val="22"/>
          <w:szCs w:val="22"/>
        </w:rPr>
        <w:t>É</w:t>
      </w:r>
      <w:r>
        <w:rPr>
          <w:rFonts w:ascii="Arial Narrow" w:hAnsi="Arial Narrow"/>
          <w:b/>
          <w:bCs/>
          <w:color w:val="B51A00"/>
          <w:sz w:val="22"/>
          <w:szCs w:val="22"/>
          <w:lang w:val="pt-PT"/>
        </w:rPr>
        <w:t xml:space="preserve">ES </w:t>
      </w:r>
      <w:r>
        <w:rPr>
          <w:rFonts w:ascii="Arial Narrow" w:hAnsi="Arial Narrow"/>
          <w:b/>
          <w:bCs/>
          <w:color w:val="B51A00"/>
          <w:sz w:val="22"/>
          <w:szCs w:val="22"/>
        </w:rPr>
        <w:t xml:space="preserve">À </w:t>
      </w:r>
      <w:r>
        <w:rPr>
          <w:rFonts w:ascii="Arial Narrow" w:hAnsi="Arial Narrow"/>
          <w:b/>
          <w:bCs/>
          <w:color w:val="B51A00"/>
          <w:sz w:val="22"/>
          <w:szCs w:val="22"/>
          <w:lang w:val="es-ES_tradnl"/>
        </w:rPr>
        <w:t>LA D</w:t>
      </w:r>
      <w:r>
        <w:rPr>
          <w:rFonts w:ascii="Arial Narrow" w:hAnsi="Arial Narrow"/>
          <w:b/>
          <w:bCs/>
          <w:color w:val="B51A00"/>
          <w:sz w:val="22"/>
          <w:szCs w:val="22"/>
        </w:rPr>
        <w:t>ÉMOLITION DU BÂ</w:t>
      </w:r>
      <w:r>
        <w:rPr>
          <w:rFonts w:ascii="Arial Narrow" w:hAnsi="Arial Narrow"/>
          <w:b/>
          <w:bCs/>
          <w:color w:val="B51A00"/>
          <w:sz w:val="22"/>
          <w:szCs w:val="22"/>
          <w:lang w:val="de-DE"/>
        </w:rPr>
        <w:t>TI ET DES OUVRAGES DIVERS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Times" w:hAnsi="Times"/>
        </w:rPr>
        <w:t>•</w:t>
      </w:r>
      <w:r>
        <w:rPr>
          <w:rFonts w:ascii="Arial Narrow" w:hAnsi="Arial Narrow"/>
          <w:sz w:val="22"/>
          <w:szCs w:val="22"/>
        </w:rPr>
        <w:t>Aucun immeuble protégé au titre de l’AVAP n’est repéré. Il n’y a pas de conditions particulières à retenir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Z4.2 -IMPLANTATION DES CONSTRUCTIONS PAR RAPPORT AUX VOIES ET EMPRISES PUBLIQUES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pour les activités agricoles et inhé</w:t>
      </w:r>
      <w:r>
        <w:rPr>
          <w:rFonts w:ascii="Arial Narrow" w:hAnsi="Arial Narrow"/>
          <w:sz w:val="22"/>
          <w:szCs w:val="22"/>
          <w:lang w:val="pt-PT"/>
        </w:rPr>
        <w:t xml:space="preserve">rentes </w:t>
      </w:r>
      <w:r>
        <w:rPr>
          <w:rFonts w:ascii="Arial Narrow" w:hAnsi="Arial Narrow"/>
          <w:sz w:val="22"/>
          <w:szCs w:val="22"/>
        </w:rPr>
        <w:t>à ces activité</w:t>
      </w:r>
      <w:r>
        <w:rPr>
          <w:rFonts w:ascii="Arial Narrow" w:hAnsi="Arial Narrow"/>
          <w:sz w:val="22"/>
          <w:szCs w:val="22"/>
          <w:lang w:val="en-US"/>
        </w:rPr>
        <w:t>s r</w:t>
      </w:r>
      <w:r>
        <w:rPr>
          <w:rFonts w:ascii="Arial Narrow" w:hAnsi="Arial Narrow"/>
          <w:sz w:val="22"/>
          <w:szCs w:val="22"/>
        </w:rPr>
        <w:t>épondent aux règles du PLUi. Aucune implantation d’équipement d’intérê</w:t>
      </w:r>
      <w:r>
        <w:rPr>
          <w:rFonts w:ascii="Arial Narrow" w:hAnsi="Arial Narrow"/>
          <w:sz w:val="22"/>
          <w:szCs w:val="22"/>
          <w:lang w:val="en-US"/>
        </w:rPr>
        <w:t>t public n</w:t>
      </w:r>
      <w:r>
        <w:rPr>
          <w:rFonts w:ascii="Arial Narrow" w:hAnsi="Arial Narrow"/>
          <w:sz w:val="22"/>
          <w:szCs w:val="22"/>
        </w:rPr>
        <w:t>’est repéré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i/>
          <w:iCs/>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Z4.2.1 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ARTICLE Z4 3 IMPLANTATIONS PAR RAPPORT AUX LIMITES S</w:t>
      </w:r>
      <w:r>
        <w:rPr>
          <w:rFonts w:ascii="Arial Narrow" w:hAnsi="Arial Narrow"/>
          <w:b/>
          <w:bCs/>
          <w:color w:val="B51A00"/>
          <w:sz w:val="22"/>
          <w:szCs w:val="22"/>
        </w:rPr>
        <w:t>É</w:t>
      </w:r>
      <w:r>
        <w:rPr>
          <w:rFonts w:ascii="Arial Narrow" w:hAnsi="Arial Narrow"/>
          <w:b/>
          <w:bCs/>
          <w:color w:val="B51A00"/>
          <w:sz w:val="22"/>
          <w:szCs w:val="22"/>
          <w:lang w:val="it-IT"/>
        </w:rPr>
        <w:t>PARATIVES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implantations observées pour les activités agricoles et inhé</w:t>
      </w:r>
      <w:r>
        <w:rPr>
          <w:rFonts w:ascii="Arial Narrow" w:hAnsi="Arial Narrow"/>
          <w:sz w:val="22"/>
          <w:szCs w:val="22"/>
          <w:lang w:val="pt-PT"/>
        </w:rPr>
        <w:t xml:space="preserve">rentes </w:t>
      </w:r>
      <w:r>
        <w:rPr>
          <w:rFonts w:ascii="Arial Narrow" w:hAnsi="Arial Narrow"/>
          <w:sz w:val="22"/>
          <w:szCs w:val="22"/>
        </w:rPr>
        <w:t>à ces activités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répondent aux règles du PLUi. Aucune implantation d’équipement d’intérê</w:t>
      </w:r>
      <w:r>
        <w:rPr>
          <w:rFonts w:ascii="Arial Narrow" w:hAnsi="Arial Narrow"/>
          <w:sz w:val="22"/>
          <w:szCs w:val="22"/>
          <w:lang w:val="en-US"/>
        </w:rPr>
        <w:t>t public n</w:t>
      </w:r>
      <w:r>
        <w:rPr>
          <w:rFonts w:ascii="Arial Narrow" w:hAnsi="Arial Narrow"/>
          <w:sz w:val="22"/>
          <w:szCs w:val="22"/>
        </w:rPr>
        <w:t>’est repéré.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i/>
          <w:iCs/>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sz w:val="22"/>
          <w:szCs w:val="22"/>
        </w:rPr>
      </w:pPr>
      <w:r>
        <w:rPr>
          <w:rFonts w:ascii="Arial Narrow" w:hAnsi="Arial Narrow"/>
          <w:b/>
          <w:bCs/>
          <w:sz w:val="22"/>
          <w:szCs w:val="22"/>
        </w:rPr>
        <w:t>Z4.3.1 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de-DE"/>
        </w:rPr>
        <w:t>ARTICLE Z4.4 - GESTION DU FOND B</w:t>
      </w:r>
      <w:r>
        <w:rPr>
          <w:rFonts w:ascii="Arial Narrow" w:hAnsi="Arial Narrow"/>
          <w:b/>
          <w:bCs/>
          <w:color w:val="B51A00"/>
          <w:sz w:val="22"/>
          <w:szCs w:val="22"/>
        </w:rPr>
        <w:t xml:space="preserve">ÂTI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134"/>
        </w:tabs>
        <w:spacing w:line="264" w:lineRule="auto"/>
        <w:ind w:left="1701" w:right="1127"/>
        <w:jc w:val="both"/>
        <w:rPr>
          <w:rFonts w:ascii="Arial Narrow" w:hAnsi="Arial Narrow" w:cs="Arial Narrow"/>
          <w:color w:val="D29D00"/>
          <w:sz w:val="22"/>
          <w:szCs w:val="22"/>
        </w:rPr>
      </w:pPr>
      <w:r>
        <w:rPr>
          <w:rFonts w:ascii="Times" w:hAnsi="Times"/>
        </w:rPr>
        <w:t>•</w:t>
      </w:r>
      <w:r>
        <w:rPr>
          <w:rFonts w:ascii="Arial Narrow" w:hAnsi="Arial Narrow"/>
          <w:sz w:val="22"/>
          <w:szCs w:val="22"/>
        </w:rPr>
        <w:t>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Z4.5- NIVEAUX ET HAUTEURS DES CONSTRUCTIONS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hauteurs observées ré</w:t>
      </w:r>
      <w:r>
        <w:rPr>
          <w:rFonts w:ascii="Arial Narrow" w:hAnsi="Arial Narrow"/>
          <w:sz w:val="22"/>
          <w:szCs w:val="22"/>
          <w:lang w:val="nl-NL"/>
        </w:rPr>
        <w:t xml:space="preserve">pondent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 xml:space="preserve">ègle du PLUi.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i/>
          <w:iCs/>
        </w:rPr>
      </w:pPr>
      <w:r>
        <w:rPr>
          <w:rFonts w:ascii="Arial Narrow" w:hAnsi="Arial Narrow"/>
          <w:b/>
          <w:bCs/>
          <w:sz w:val="22"/>
          <w:szCs w:val="22"/>
        </w:rPr>
        <w:t>Objectif :</w:t>
      </w:r>
      <w:r>
        <w:rPr>
          <w:rFonts w:ascii="Arial Narrow" w:hAnsi="Arial Narrow"/>
          <w:i/>
          <w:iCs/>
          <w:sz w:val="22"/>
          <w:szCs w:val="22"/>
        </w:rPr>
        <w:t>Ce principe est reconduit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Z4.5.1</w:t>
      </w:r>
      <w:r>
        <w:rPr>
          <w:rFonts w:ascii="Arial Narrow" w:hAnsi="Arial Narrow"/>
          <w:b/>
          <w:bCs/>
          <w:sz w:val="22"/>
          <w:szCs w:val="22"/>
        </w:rPr>
        <w:tab/>
        <w:t>Règles communes à toutes les constructions de même nature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 règle du PLUi s’applique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en-US"/>
        </w:rPr>
        <w:t>ARTICLE Z4.6- PROFIL DES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toitures à deux pans réguliers ou non sont observé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noProof/>
        </w:rPr>
        <w:pict>
          <v:rect id="_x0000_s1043" style="position:absolute;left:0;text-align:left;margin-left:63pt;margin-top:33.5pt;width:495pt;height:27pt;z-index:25167104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" filled="f" stroked="f" strokeweight="1pt">
            <v:stroke miterlimit="4"/>
            <v:textbox inset="0,0,0,0">
              <w:txbxContent>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color w:val="B51A00"/>
                      <w:sz w:val="22"/>
                      <w:szCs w:val="22"/>
                    </w:rPr>
                  </w:pPr>
                  <w:r>
                    <w:rPr>
                      <w:color w:val="B51A00"/>
                      <w:sz w:val="22"/>
                      <w:szCs w:val="22"/>
                    </w:rPr>
                    <w:t>Règles urbaines – Z4</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pPr>
                  <w:r>
                    <w:rPr>
                      <w:color w:val="B51A00"/>
                      <w:sz w:val="18"/>
                      <w:szCs w:val="18"/>
                      <w:lang w:val="en-US"/>
                    </w:rPr>
                    <w:t>-------------------------------------------------------------------------------------------------------------------------------------------------------</w:t>
                  </w:r>
                </w:p>
              </w:txbxContent>
            </v:textbox>
            <w10:wrap anchorx="page" anchory="page"/>
          </v:rect>
        </w:pict>
      </w: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Tout type de toiture est autorisée s’il favorise le projet architectural et la mise en œuvre des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Z4.6.1</w:t>
      </w:r>
      <w:r>
        <w:rPr>
          <w:rFonts w:ascii="Arial Narrow" w:hAnsi="Arial Narrow"/>
          <w:b/>
          <w:bCs/>
          <w:sz w:val="22"/>
          <w:szCs w:val="22"/>
        </w:rPr>
        <w:tab/>
        <w:t>Règles communes à toutes les constructions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L’AVAP ne définit pas de règle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Times" w:hAnsi="Times" w:cs="Times"/>
          <w:b/>
          <w:bCs/>
          <w:color w:val="B51A00"/>
        </w:rPr>
      </w:pPr>
      <w:r>
        <w:rPr>
          <w:rFonts w:ascii="Arial Narrow" w:hAnsi="Arial Narrow"/>
          <w:b/>
          <w:bCs/>
          <w:color w:val="B51A00"/>
          <w:sz w:val="22"/>
          <w:szCs w:val="22"/>
          <w:lang w:val="de-DE"/>
        </w:rPr>
        <w:t>ARTICLE Z4.7- TOITURES-TERRASSES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terrasses ne représentent pas une caractéristique du paysage urbain.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L’AVAP encourage les toitures-terrasses végétalisme pour les équipements d’intérêt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Z4.7.1</w:t>
      </w:r>
      <w:r>
        <w:rPr>
          <w:rFonts w:ascii="Arial Narrow" w:hAnsi="Arial Narrow"/>
          <w:b/>
          <w:bCs/>
          <w:sz w:val="22"/>
          <w:szCs w:val="22"/>
        </w:rPr>
        <w:tab/>
        <w:t>Règles communes à toutes les constructions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L’AVP autorise les toitures terrasses végétalisées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Z4.8 - EXTENSION DES CONSTRUCTIONS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Les extensions existantes sont très souvent des constructions permettant le développement d’une l’</w:t>
      </w:r>
      <w:r>
        <w:rPr>
          <w:rFonts w:ascii="Arial Narrow" w:hAnsi="Arial Narrow"/>
          <w:sz w:val="22"/>
          <w:szCs w:val="22"/>
          <w:lang w:val="en-US"/>
        </w:rPr>
        <w:t>activit</w:t>
      </w:r>
      <w:r>
        <w:rPr>
          <w:rFonts w:ascii="Arial Narrow" w:hAnsi="Arial Narrow"/>
          <w:sz w:val="22"/>
          <w:szCs w:val="22"/>
        </w:rPr>
        <w:t>é professionnelle.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-Aucune règle de l’AVAP ne se substitue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sz w:val="22"/>
          <w:szCs w:val="22"/>
        </w:rPr>
      </w:pPr>
      <w:r>
        <w:rPr>
          <w:rFonts w:ascii="Arial Narrow" w:hAnsi="Arial Narrow"/>
          <w:b/>
          <w:bCs/>
          <w:sz w:val="22"/>
          <w:szCs w:val="22"/>
        </w:rPr>
        <w:t>Z4.8.1</w:t>
      </w:r>
      <w:r>
        <w:rPr>
          <w:rFonts w:ascii="Arial Narrow" w:hAnsi="Arial Narrow"/>
          <w:b/>
          <w:bCs/>
          <w:sz w:val="22"/>
          <w:szCs w:val="22"/>
        </w:rPr>
        <w:tab/>
        <w:t>Règles communes à toutes les extensions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64" w:lineRule="auto"/>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Les règles du PLUi qui guident l’ implantation et le gabarit de ces extensions s’appliquent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 xml:space="preserve">ARTICLE Z4.9- ADAPTATION DES CONSTRUCTIONS </w:t>
      </w:r>
      <w:r>
        <w:rPr>
          <w:rFonts w:ascii="Arial Narrow" w:hAnsi="Arial Narrow"/>
          <w:b/>
          <w:bCs/>
          <w:color w:val="B51A00"/>
          <w:sz w:val="22"/>
          <w:szCs w:val="22"/>
        </w:rPr>
        <w:t>À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sous-zone 4 possède une topographie accidentée par endroits.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sz w:val="22"/>
          <w:szCs w:val="22"/>
        </w:rPr>
        <w:t>La topographie est un élément fort du paysage naturel. Elle est autant de prétextes à des aménagements liés au confortement de ces terrains. Murets de pierre, murs de soutènement ouvragés, escaliers d’</w:t>
      </w:r>
      <w:r>
        <w:rPr>
          <w:rFonts w:ascii="Arial Narrow" w:hAnsi="Arial Narrow"/>
          <w:sz w:val="22"/>
          <w:szCs w:val="22"/>
          <w:lang w:val="it-IT"/>
        </w:rPr>
        <w:t>acc</w:t>
      </w:r>
      <w:r>
        <w:rPr>
          <w:rFonts w:ascii="Arial Narrow" w:hAnsi="Arial Narrow"/>
          <w:sz w:val="22"/>
          <w:szCs w:val="22"/>
        </w:rPr>
        <w:t>ès aux parcelles etc.. montrent la richesse d’adaptation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La topographie doit ê</w:t>
      </w:r>
      <w:r>
        <w:rPr>
          <w:rFonts w:ascii="Arial Narrow" w:hAnsi="Arial Narrow"/>
          <w:i/>
          <w:iCs/>
          <w:sz w:val="22"/>
          <w:szCs w:val="22"/>
          <w:lang w:val="it-IT"/>
        </w:rPr>
        <w:t xml:space="preserve">tre un </w:t>
      </w:r>
      <w:r>
        <w:rPr>
          <w:rFonts w:ascii="Arial Narrow" w:hAnsi="Arial Narrow"/>
          <w:i/>
          <w:iCs/>
          <w:sz w:val="22"/>
          <w:szCs w:val="22"/>
        </w:rPr>
        <w:t xml:space="preserve">élément toujours présent à l’esprit du concepteur et perceptible dans la relation que l’immeuble ou l’aménagement paysager entretient avec le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i/>
          <w:iCs/>
          <w:sz w:val="22"/>
          <w:szCs w:val="22"/>
        </w:rPr>
        <w:t>Tout projet ne peut se prévaloir de la contrainte du relief naturel pour s’en affranchir ou pour modifier en profondeur la topographie du lieu. En conséquence, tout projet</w:t>
      </w:r>
      <w:r>
        <w:rPr>
          <w:rFonts w:ascii="Arial Narrow" w:hAnsi="Arial Narrow"/>
          <w:b/>
          <w:bCs/>
          <w:i/>
          <w:iCs/>
          <w:sz w:val="22"/>
          <w:szCs w:val="22"/>
        </w:rPr>
        <w:t xml:space="preserve"> </w:t>
      </w:r>
      <w:r>
        <w:rPr>
          <w:rFonts w:ascii="Arial Narrow" w:hAnsi="Arial Narrow"/>
          <w:i/>
          <w:iCs/>
          <w:sz w:val="22"/>
          <w:szCs w:val="22"/>
        </w:rPr>
        <w:t>doit adapter sa relation au sol et non l’inverse..Tout projet peut être refusé s’il va à l’encontre de ce constat.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sz w:val="22"/>
          <w:szCs w:val="22"/>
        </w:rPr>
      </w:pPr>
      <w:r>
        <w:rPr>
          <w:rFonts w:ascii="Arial Narrow" w:hAnsi="Arial Narrow"/>
          <w:b/>
          <w:bCs/>
          <w:sz w:val="22"/>
          <w:szCs w:val="22"/>
        </w:rPr>
        <w:t>Z4.9.1</w:t>
      </w:r>
      <w:r>
        <w:rPr>
          <w:rFonts w:ascii="Arial Narrow" w:hAnsi="Arial Narrow"/>
          <w:b/>
          <w:bCs/>
          <w:sz w:val="22"/>
          <w:szCs w:val="22"/>
        </w:rPr>
        <w:tab/>
        <w:t>Règles communes aux constructions neuves et reconstructions, extensions.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b/>
          <w:bCs/>
          <w:sz w:val="22"/>
          <w:szCs w:val="22"/>
        </w:rPr>
        <w:t>•</w:t>
      </w:r>
      <w:r>
        <w:rPr>
          <w:rFonts w:ascii="Arial Narrow" w:hAnsi="Arial Narrow"/>
          <w:sz w:val="22"/>
          <w:szCs w:val="22"/>
        </w:rPr>
        <w:t>Les ouvrages qui mettent en valeur la topographie doivent être entretenus sans pouvoir être démolis, sauf en cas de péril, dû au manque d’entretien. Dans ce cas, la reconstruction est imposé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sz w:val="22"/>
          <w:szCs w:val="22"/>
        </w:rPr>
      </w:pPr>
      <w:r>
        <w:rPr>
          <w:rFonts w:ascii="Times" w:hAnsi="Times"/>
          <w:sz w:val="26"/>
          <w:szCs w:val="26"/>
        </w:rPr>
        <w:t>•</w:t>
      </w:r>
      <w:r>
        <w:rPr>
          <w:rFonts w:ascii="Arial Narrow" w:hAnsi="Arial Narrow"/>
          <w:sz w:val="22"/>
          <w:szCs w:val="22"/>
        </w:rPr>
        <w:t>Lors d’un projet d’aménagement sur quelque parcelle que ce soit et présentant une dé</w:t>
      </w:r>
      <w:r>
        <w:rPr>
          <w:rFonts w:ascii="Arial Narrow" w:hAnsi="Arial Narrow"/>
          <w:sz w:val="22"/>
          <w:szCs w:val="22"/>
          <w:lang w:val="sv-SE"/>
        </w:rPr>
        <w:t>clivit</w:t>
      </w:r>
      <w:r>
        <w:rPr>
          <w:rFonts w:ascii="Arial Narrow" w:hAnsi="Arial Narrow"/>
          <w:sz w:val="22"/>
          <w:szCs w:val="22"/>
        </w:rPr>
        <w:t>é naturelle, les aménagements doivent être con</w:t>
      </w:r>
      <w:r>
        <w:rPr>
          <w:rFonts w:ascii="Arial Narrow" w:hAnsi="Arial Narrow"/>
          <w:sz w:val="22"/>
          <w:szCs w:val="22"/>
          <w:lang w:val="pt-PT"/>
        </w:rPr>
        <w:t>ç</w:t>
      </w:r>
      <w:r>
        <w:rPr>
          <w:rFonts w:ascii="Arial Narrow" w:hAnsi="Arial Narrow"/>
          <w:sz w:val="22"/>
          <w:szCs w:val="22"/>
        </w:rPr>
        <w:t>us en tirant parti de l’</w:t>
      </w:r>
      <w:r>
        <w:rPr>
          <w:rFonts w:ascii="Arial Narrow" w:hAnsi="Arial Narrow"/>
          <w:sz w:val="22"/>
          <w:szCs w:val="22"/>
          <w:lang w:val="pt-PT"/>
        </w:rPr>
        <w:t>exp</w:t>
      </w:r>
      <w:r>
        <w:rPr>
          <w:rFonts w:ascii="Arial Narrow" w:hAnsi="Arial Narrow"/>
          <w:sz w:val="22"/>
          <w:szCs w:val="22"/>
        </w:rPr>
        <w:t>érience visible dans le centre ancien (murets, murs, soutènement.)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Z4.10- IMPLANTATION DE PISCINES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lang w:val="it-IT"/>
        </w:rPr>
        <w:t>La cr</w:t>
      </w:r>
      <w:r>
        <w:rPr>
          <w:rFonts w:ascii="Arial Narrow" w:hAnsi="Arial Narrow"/>
          <w:color w:val="1C1918"/>
          <w:sz w:val="22"/>
          <w:szCs w:val="22"/>
        </w:rPr>
        <w:t>éation de piscines n’est pas autorisée sauf si elle est liée à une activité professionnelle nécessitant ce type d’équipement. La piscine est alors considérée comme une construction fermé</w:t>
      </w:r>
      <w:r>
        <w:rPr>
          <w:rFonts w:ascii="Arial Narrow" w:hAnsi="Arial Narrow"/>
          <w:color w:val="1C1918"/>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rPr>
        <w:t>Pour les parcelles supportant une activité professionnelle, la création de piscines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color w:val="1C1918"/>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64"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Z4.11- IMPLANTATION D</w:t>
      </w:r>
      <w:r>
        <w:rPr>
          <w:rFonts w:ascii="Arial Narrow" w:hAnsi="Arial Narrow"/>
          <w:b/>
          <w:bCs/>
          <w:color w:val="B51A00"/>
          <w:sz w:val="22"/>
          <w:szCs w:val="22"/>
        </w:rPr>
        <w:t>’É</w:t>
      </w:r>
      <w:r>
        <w:rPr>
          <w:rFonts w:ascii="Arial Narrow" w:hAnsi="Arial Narrow"/>
          <w:b/>
          <w:bCs/>
          <w:color w:val="B51A00"/>
          <w:sz w:val="22"/>
          <w:szCs w:val="22"/>
          <w:lang w:val="de-DE"/>
        </w:rPr>
        <w:t>OLIENNE DOMESTIQUE ET DE CAPTEURS SOLAIRES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d’éolienne est interdite, sauf si elle est liée à une autonomie recherchée dans le cadre d’une activité </w:t>
      </w:r>
      <w:r>
        <w:rPr>
          <w:rFonts w:ascii="Arial Narrow" w:hAnsi="Arial Narrow"/>
          <w:sz w:val="22"/>
          <w:szCs w:val="22"/>
          <w:lang w:val="it-IT"/>
        </w:rPr>
        <w:t>agricole.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pPr>
      <w:r>
        <w:rPr>
          <w:rFonts w:ascii="Arial Narrow" w:hAnsi="Arial Narrow"/>
          <w:sz w:val="22"/>
          <w:szCs w:val="22"/>
        </w:rPr>
        <w:t>L’installation de capteurs solaires au sol est autorisée et limitée à la production d’eau chaude sanitaire ou d’électricité domestique si elle n’est pas vue depuis le domaine public ou depuis un point de vue remarquable ré</w:t>
      </w:r>
      <w:r>
        <w:rPr>
          <w:rFonts w:ascii="Arial Narrow" w:hAnsi="Arial Narrow"/>
          <w:sz w:val="22"/>
          <w:szCs w:val="22"/>
          <w:lang w:val="it-IT"/>
        </w:rPr>
        <w:t>pertori</w:t>
      </w:r>
      <w:r>
        <w:rPr>
          <w:rFonts w:ascii="Arial Narrow" w:hAnsi="Arial Narrow"/>
          <w:sz w:val="22"/>
          <w:szCs w:val="22"/>
        </w:rPr>
        <w:t>é..</w:t>
      </w:r>
      <w:r>
        <w:rPr>
          <w:rFonts w:ascii="Arial Unicode MS"/>
          <w:sz w:val="22"/>
          <w:szCs w:val="22"/>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851" w:right="843"/>
        <w:rPr>
          <w:rFonts w:ascii="Arial Narrow" w:hAnsi="Arial Narrow" w:cs="Arial Narrow"/>
          <w:b/>
          <w:bCs/>
          <w:color w:val="659C34"/>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jc w:val="center"/>
        <w:rPr>
          <w:rFonts w:ascii="Arial Narrow" w:hAnsi="Arial Narrow" w:cs="Arial Narrow"/>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jc w:val="center"/>
        <w:rPr>
          <w:rFonts w:ascii="Arial Narrow" w:hAnsi="Arial Narrow" w:cs="Arial Narrow"/>
          <w:color w:val="B51A00"/>
          <w:sz w:val="26"/>
          <w:szCs w:val="26"/>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RÈGLEMENT DE BUCEY-LÈS-GY</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2</w:t>
      </w:r>
      <w:r>
        <w:rPr>
          <w:rFonts w:ascii="Arial Narrow" w:hAnsi="Arial Narrow"/>
          <w:b/>
          <w:bCs/>
          <w:sz w:val="24"/>
          <w:szCs w:val="24"/>
          <w:vertAlign w:val="superscript"/>
        </w:rPr>
        <w:t>ÈME</w:t>
      </w:r>
      <w:r>
        <w:rPr>
          <w:rFonts w:ascii="Arial Narrow" w:hAnsi="Arial Narrow"/>
          <w:b/>
          <w:bCs/>
          <w:sz w:val="24"/>
          <w:szCs w:val="24"/>
        </w:rPr>
        <w:t xml:space="preserve"> PARTIE  -  2</w:t>
      </w:r>
      <w:r>
        <w:rPr>
          <w:rFonts w:ascii="Arial Narrow" w:hAnsi="Arial Narrow"/>
          <w:b/>
          <w:bCs/>
          <w:sz w:val="24"/>
          <w:szCs w:val="24"/>
          <w:vertAlign w:val="superscript"/>
        </w:rPr>
        <w:t>ÈME</w:t>
      </w:r>
      <w:r>
        <w:rPr>
          <w:rFonts w:ascii="Arial Narrow" w:hAnsi="Arial Narrow"/>
          <w:b/>
          <w:bCs/>
          <w:sz w:val="24"/>
          <w:szCs w:val="24"/>
        </w:rPr>
        <w:t xml:space="preserv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PRESCRIPTIONS ARCHITECTURALES APPLICABLES AUX IMMEUBLES DE L’AVAP</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pPr>
      <w:r>
        <w:rPr>
          <w:rFonts w:ascii="Arial Unicode MS"/>
          <w:sz w:val="24"/>
          <w:szCs w:val="24"/>
        </w:rPr>
        <w:br w:type="page"/>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843"/>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rFonts w:ascii="Arial Narrow" w:hAnsi="Arial Narrow"/>
          <w:b/>
          <w:bCs/>
          <w:color w:val="B51A00"/>
          <w:sz w:val="26"/>
          <w:szCs w:val="26"/>
        </w:rPr>
        <w:t>R</w:t>
      </w:r>
      <w:r>
        <w:rPr>
          <w:rFonts w:ascii="Arial Narrow" w:hAnsi="Arial Narrow"/>
          <w:b/>
          <w:bCs/>
          <w:color w:val="B51A00"/>
          <w:sz w:val="26"/>
          <w:szCs w:val="26"/>
          <w:lang w:val="it-IT"/>
        </w:rPr>
        <w:t>È</w:t>
      </w:r>
      <w:r>
        <w:rPr>
          <w:rFonts w:ascii="Arial Narrow" w:hAnsi="Arial Narrow"/>
          <w:b/>
          <w:bCs/>
          <w:color w:val="B51A00"/>
          <w:sz w:val="26"/>
          <w:szCs w:val="26"/>
          <w:lang w:val="de-DE"/>
        </w:rPr>
        <w:t>GLEMENT - 2</w:t>
      </w:r>
      <w:r>
        <w:rPr>
          <w:rFonts w:ascii="Arial Narrow" w:hAnsi="Arial Narrow"/>
          <w:b/>
          <w:bCs/>
          <w:color w:val="B51A00"/>
          <w:sz w:val="26"/>
          <w:szCs w:val="26"/>
          <w:vertAlign w:val="superscript"/>
        </w:rPr>
        <w:t>ème</w:t>
      </w:r>
      <w:r>
        <w:rPr>
          <w:rFonts w:ascii="Arial Narrow" w:hAnsi="Arial Narrow"/>
          <w:b/>
          <w:bCs/>
          <w:color w:val="B51A00"/>
          <w:sz w:val="26"/>
          <w:szCs w:val="26"/>
          <w:lang w:val="de-DE"/>
        </w:rPr>
        <w:t>CHAPITRE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sz w:val="22"/>
          <w:szCs w:val="22"/>
        </w:rPr>
      </w:pPr>
      <w:r>
        <w:rPr>
          <w:rFonts w:ascii="Arial Narrow" w:hAnsi="Arial Narrow"/>
          <w:sz w:val="22"/>
          <w:szCs w:val="2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rPr>
          <w:rFonts w:ascii="Arial Narrow" w:hAnsi="Arial Narrow" w:cs="Arial Narrow"/>
          <w:b/>
          <w:bCs/>
          <w:spacing w:val="11"/>
        </w:rPr>
      </w:pPr>
      <w:r>
        <w:rPr>
          <w:rFonts w:ascii="Arial Narrow" w:hAnsi="Arial Narrow"/>
          <w:b/>
          <w:bCs/>
          <w:color w:val="B51A00"/>
          <w:spacing w:val="11"/>
          <w:sz w:val="22"/>
          <w:szCs w:val="22"/>
          <w:lang w:val="de-DE"/>
        </w:rPr>
        <w:t xml:space="preserve">SOMMAIRE </w:t>
      </w:r>
      <w:r>
        <w:rPr>
          <w:rFonts w:ascii="Arial Narrow" w:hAnsi="Arial Narrow"/>
          <w:b/>
          <w:bCs/>
          <w:color w:val="B51A00"/>
          <w:spacing w:val="11"/>
        </w:rPr>
        <w:t xml:space="preserve">II </w:t>
      </w:r>
      <w:r>
        <w:rPr>
          <w:rFonts w:ascii="Arial Narrow" w:hAnsi="Arial Narrow"/>
          <w:b/>
          <w:bCs/>
          <w:spacing w:val="11"/>
        </w:rPr>
        <w:t>- PRESCRIPTIONS ARCHITECTURALES DES IMMEUBLES AU TITRE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jc w:val="center"/>
        <w:rPr>
          <w:rFonts w:ascii="Arial Narrow" w:hAnsi="Arial Narrow" w:cs="Arial Narrow"/>
          <w:b/>
          <w:bCs/>
          <w:color w:val="B51A00"/>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color w:val="B51A00"/>
          <w:sz w:val="22"/>
          <w:szCs w:val="22"/>
        </w:rPr>
      </w:pPr>
      <w:r>
        <w:rPr>
          <w:rFonts w:ascii="Arial Narrow" w:hAnsi="Arial Narrow"/>
          <w:b/>
          <w:bCs/>
          <w:color w:val="B51A00"/>
          <w:sz w:val="22"/>
          <w:szCs w:val="22"/>
        </w:rPr>
        <w:t>II.1 -</w:t>
      </w:r>
      <w:r>
        <w:rPr>
          <w:rFonts w:ascii="Arial Narrow" w:hAnsi="Arial Narrow"/>
          <w:sz w:val="22"/>
          <w:szCs w:val="22"/>
        </w:rPr>
        <w:t xml:space="preserve"> </w:t>
      </w:r>
      <w:r>
        <w:rPr>
          <w:rFonts w:ascii="Arial Narrow" w:hAnsi="Arial Narrow"/>
          <w:b/>
          <w:bCs/>
          <w:color w:val="B51A00"/>
          <w:sz w:val="22"/>
          <w:szCs w:val="22"/>
          <w:lang w:val="de-DE"/>
        </w:rPr>
        <w:t>PRESCRIPTIONS ARCHITECTURALES DES</w:t>
      </w:r>
      <w:r>
        <w:rPr>
          <w:rFonts w:ascii="Arial Narrow" w:hAnsi="Arial Narrow"/>
          <w:b/>
          <w:bCs/>
          <w:color w:val="FFA900"/>
          <w:sz w:val="22"/>
          <w:szCs w:val="22"/>
        </w:rPr>
        <w:t xml:space="preserve"> </w:t>
      </w:r>
      <w:r>
        <w:rPr>
          <w:rFonts w:ascii="Arial Narrow" w:hAnsi="Arial Narrow"/>
          <w:b/>
          <w:bCs/>
          <w:color w:val="B51A00"/>
          <w:sz w:val="22"/>
          <w:szCs w:val="22"/>
        </w:rPr>
        <w:t>É</w:t>
      </w:r>
      <w:r>
        <w:rPr>
          <w:rFonts w:ascii="Arial Narrow" w:hAnsi="Arial Narrow"/>
          <w:b/>
          <w:bCs/>
          <w:color w:val="B51A00"/>
          <w:sz w:val="22"/>
          <w:szCs w:val="22"/>
          <w:lang w:val="en-US"/>
        </w:rPr>
        <w:t>DIFICES REMARQUABLES</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lang w:val="de-DE"/>
        </w:rPr>
        <w:t>ARTICLE II.1.1 -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II.1.1.3 - Modifications de fa</w:t>
      </w:r>
      <w:r>
        <w:rPr>
          <w:rFonts w:ascii="Arial Narrow" w:hAnsi="Arial Narrow"/>
          <w:sz w:val="22"/>
          <w:szCs w:val="22"/>
          <w:lang w:val="pt-PT"/>
        </w:rPr>
        <w:t>ç</w:t>
      </w:r>
      <w:r>
        <w:rPr>
          <w:rFonts w:ascii="Arial Narrow" w:hAnsi="Arial Narrow"/>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sz w:val="22"/>
          <w:szCs w:val="22"/>
        </w:rPr>
        <w:t>II.1.1.5 - Fa</w:t>
      </w:r>
      <w:r>
        <w:rPr>
          <w:rFonts w:ascii="Arial Narrow" w:hAnsi="Arial Narrow"/>
          <w:sz w:val="22"/>
          <w:szCs w:val="22"/>
          <w:lang w:val="pt-PT"/>
        </w:rPr>
        <w:t>ç</w:t>
      </w:r>
      <w:r>
        <w:rPr>
          <w:rFonts w:ascii="Arial Narrow" w:hAnsi="Arial Narrow"/>
          <w:sz w:val="22"/>
          <w:szCs w:val="22"/>
        </w:rPr>
        <w:t>ades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II.1.1.6 - Fa</w:t>
      </w:r>
      <w:r>
        <w:rPr>
          <w:rFonts w:ascii="Arial Narrow" w:hAnsi="Arial Narrow"/>
          <w:sz w:val="22"/>
          <w:szCs w:val="22"/>
          <w:lang w:val="pt-PT"/>
        </w:rPr>
        <w:t>ç</w:t>
      </w:r>
      <w:r>
        <w:rPr>
          <w:rFonts w:ascii="Arial Narrow" w:hAnsi="Arial Narrow"/>
          <w:sz w:val="22"/>
          <w:szCs w:val="22"/>
        </w:rPr>
        <w:t>ades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II.1.2 -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II.1.2.1 - Matériaux</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II.1.2.2 - Modification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II.1.2.3 -Ouvertures en toiture</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II.1.2.4 - Ouvrages en combles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II.1.2.5 - Mises en oeuvre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II.1.2.6 - Toitures et économies d’é</w:t>
      </w:r>
      <w:r>
        <w:rPr>
          <w:rFonts w:ascii="Arial Narrow" w:hAnsi="Arial Narrow"/>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II.1.2.7 - Toitures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II.1.3 -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II.1.3.1 -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II.1.3.2 - Principes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sz w:val="22"/>
          <w:szCs w:val="22"/>
        </w:rPr>
      </w:pPr>
      <w:r>
        <w:rPr>
          <w:rFonts w:ascii="Arial Narrow" w:hAnsi="Arial Narrow"/>
          <w:b w:val="0"/>
          <w:bCs w:val="0"/>
          <w:sz w:val="22"/>
          <w:szCs w:val="22"/>
        </w:rPr>
        <w:t>II.1.3.3 - Occultations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rPr>
      </w:pPr>
      <w:r>
        <w:rPr>
          <w:rFonts w:ascii="Arial Narrow" w:hAnsi="Arial Narrow"/>
          <w:b w:val="0"/>
          <w:bCs w:val="0"/>
          <w:sz w:val="22"/>
          <w:szCs w:val="22"/>
        </w:rPr>
        <w:t>II.1.3.4 - Ouvertures particulières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II.1.3.6 - Menuiseries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II.1.3.7 -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II.1.4 - VÉ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pt-PT"/>
        </w:rPr>
        <w:t>ARTICLE II.1.5 -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II.1.5.2 -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II.2.5.3 - Mises en œuvre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sz w:val="22"/>
          <w:szCs w:val="22"/>
        </w:rPr>
      </w:pPr>
      <w:r>
        <w:rPr>
          <w:rFonts w:ascii="Arial Narrow" w:hAnsi="Arial Narrow" w:cs="Arial Narrow"/>
          <w:b/>
          <w:bCs/>
          <w:sz w:val="22"/>
          <w:szCs w:val="22"/>
        </w:rPr>
        <w:tab/>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color w:val="B51A00"/>
          <w:sz w:val="22"/>
          <w:szCs w:val="22"/>
        </w:rPr>
      </w:pPr>
      <w:r>
        <w:rPr>
          <w:rFonts w:ascii="Arial Narrow" w:hAnsi="Arial Narrow"/>
          <w:b/>
          <w:bCs/>
          <w:color w:val="B51A00"/>
          <w:sz w:val="22"/>
          <w:szCs w:val="22"/>
        </w:rPr>
        <w:t xml:space="preserve">ARTICLE II.1.6-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II.1.6.1 - Matériaux</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II.1.6.2 -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a-DK"/>
        </w:rPr>
        <w:t>ARTICLE II.1.7 -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II.1.7.3 -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II.1.8-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II.1.8.1 -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II.1.8.2 -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II.1.8.3 -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II.1.9-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II.1.9.1 -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II.1.9.2 - Pompes à chaleur - Climatisation</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color w:val="B51A00"/>
          <w:sz w:val="22"/>
          <w:szCs w:val="22"/>
        </w:rPr>
      </w:pPr>
      <w:r>
        <w:rPr>
          <w:rFonts w:ascii="Arial Narrow" w:hAnsi="Arial Narrow"/>
          <w:b/>
          <w:bCs/>
          <w:color w:val="B51A00"/>
          <w:sz w:val="22"/>
          <w:szCs w:val="22"/>
        </w:rPr>
        <w:t>II.2 -</w:t>
      </w:r>
      <w:r>
        <w:rPr>
          <w:rFonts w:ascii="Arial Narrow" w:hAnsi="Arial Narrow"/>
          <w:sz w:val="22"/>
          <w:szCs w:val="22"/>
        </w:rPr>
        <w:t xml:space="preserve"> </w:t>
      </w:r>
      <w:r>
        <w:rPr>
          <w:rFonts w:ascii="Arial Narrow" w:hAnsi="Arial Narrow"/>
          <w:b/>
          <w:bCs/>
          <w:color w:val="B51A00"/>
          <w:sz w:val="22"/>
          <w:szCs w:val="22"/>
          <w:lang w:val="en-US"/>
        </w:rPr>
        <w:t>PRESCRIPTIONS ARCHITECTURALES DES IMMEUBLES DE QUALIT</w:t>
      </w:r>
      <w:r>
        <w:rPr>
          <w:rFonts w:ascii="Arial Narrow" w:hAnsi="Arial Narrow"/>
          <w:b/>
          <w:bCs/>
          <w:color w:val="B51A00"/>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134"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lang w:val="de-DE"/>
        </w:rPr>
        <w:t>ARTICLE II.2.1 -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sz w:val="22"/>
          <w:szCs w:val="22"/>
        </w:rPr>
        <w:t>II.2.1.1 -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II.2.1.3 - Modifications de fa</w:t>
      </w:r>
      <w:r>
        <w:rPr>
          <w:rFonts w:ascii="Arial Narrow" w:hAnsi="Arial Narrow"/>
          <w:sz w:val="22"/>
          <w:szCs w:val="22"/>
          <w:lang w:val="pt-PT"/>
        </w:rPr>
        <w:t>ç</w:t>
      </w:r>
      <w:r>
        <w:rPr>
          <w:rFonts w:ascii="Arial Narrow" w:hAnsi="Arial Narrow"/>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II.2.1.5 - Fa</w:t>
      </w:r>
      <w:r>
        <w:rPr>
          <w:rFonts w:ascii="Arial Narrow" w:hAnsi="Arial Narrow"/>
          <w:sz w:val="22"/>
          <w:szCs w:val="22"/>
          <w:lang w:val="pt-PT"/>
        </w:rPr>
        <w:t>ç</w:t>
      </w:r>
      <w:r>
        <w:rPr>
          <w:rFonts w:ascii="Arial Narrow" w:hAnsi="Arial Narrow"/>
          <w:sz w:val="22"/>
          <w:szCs w:val="22"/>
        </w:rPr>
        <w:t>ades et économies d’énergi</w:t>
      </w:r>
      <w:r>
        <w:rPr>
          <w:rFonts w:ascii="Arial Narrow" w:hAnsi="Arial Narrow"/>
          <w:b/>
          <w:bCs/>
          <w:sz w:val="22"/>
          <w:szCs w:val="22"/>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II.2.1.6 - Fa</w:t>
      </w:r>
      <w:r>
        <w:rPr>
          <w:rFonts w:ascii="Arial Narrow" w:hAnsi="Arial Narrow"/>
          <w:sz w:val="22"/>
          <w:szCs w:val="22"/>
          <w:lang w:val="pt-PT"/>
        </w:rPr>
        <w:t xml:space="preserve">çades </w:t>
      </w:r>
      <w:r>
        <w:rPr>
          <w:rFonts w:ascii="Arial Narrow" w:hAnsi="Arial Narrow"/>
          <w:sz w:val="22"/>
          <w:szCs w:val="22"/>
          <w:lang w:val="da-DK"/>
        </w:rPr>
        <w:t xml:space="preserve">et </w:t>
      </w:r>
      <w:r>
        <w:rPr>
          <w:rFonts w:ascii="Arial Narrow" w:hAnsi="Arial Narrow"/>
          <w:sz w:val="22"/>
          <w:szCs w:val="22"/>
        </w:rPr>
        <w:t>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II.2.2.1 - Matériaux</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II.2.2.2 - Modifications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II.2.2.3 - Ouvertures en toiture</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II.2.2.4 - Ouvrages en combles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II.2.2.5 - Mises en oeuvre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II.2.2.5 - Toitures et économies d’é</w:t>
      </w:r>
      <w:r>
        <w:rPr>
          <w:rFonts w:ascii="Arial Narrow" w:hAnsi="Arial Narrow"/>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II.2.2.6 - Toitures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II.2.3 -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II.2.3.1 -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II.2.3.2 - Principes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sz w:val="22"/>
          <w:szCs w:val="22"/>
        </w:rPr>
      </w:pPr>
      <w:r>
        <w:rPr>
          <w:rFonts w:ascii="Arial Narrow" w:hAnsi="Arial Narrow"/>
          <w:b w:val="0"/>
          <w:bCs w:val="0"/>
          <w:sz w:val="22"/>
          <w:szCs w:val="22"/>
        </w:rPr>
        <w:t>II.2.3.3 - Occultations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rPr>
      </w:pPr>
      <w:r>
        <w:rPr>
          <w:rFonts w:ascii="Arial Narrow" w:hAnsi="Arial Narrow"/>
          <w:b w:val="0"/>
          <w:bCs w:val="0"/>
          <w:sz w:val="22"/>
          <w:szCs w:val="22"/>
        </w:rPr>
        <w:t>II.2.3.4 - Ouvertures particulières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II.2.3.6 - Menuiseries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II.2.3.7 -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II.2.4 - VÉ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II.2.4.1 -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II.2.4.2 -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II.2.4.3 - Vérandas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pt-PT"/>
        </w:rPr>
        <w:t>ARTICLE II.2.5 -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II.2.5.2 -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II.2.5.3 - Mises en œuvre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sz w:val="22"/>
          <w:szCs w:val="22"/>
        </w:rPr>
      </w:pPr>
      <w:r>
        <w:rPr>
          <w:rFonts w:ascii="Arial Narrow" w:hAnsi="Arial Narrow" w:cs="Arial Narrow"/>
          <w:b/>
          <w:bCs/>
          <w:sz w:val="22"/>
          <w:szCs w:val="22"/>
        </w:rPr>
        <w:tab/>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color w:val="B51A00"/>
          <w:sz w:val="22"/>
          <w:szCs w:val="22"/>
        </w:rPr>
      </w:pPr>
      <w:r>
        <w:rPr>
          <w:rFonts w:ascii="Arial Narrow" w:hAnsi="Arial Narrow"/>
          <w:b/>
          <w:bCs/>
          <w:color w:val="B51A00"/>
          <w:sz w:val="22"/>
          <w:szCs w:val="22"/>
        </w:rPr>
        <w:t xml:space="preserve">ARTICLE II.2.6-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II.2.6.1 - Matériaux</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II.2.6.2 -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a-DK"/>
        </w:rPr>
        <w:t>ARTICLE II.2.7 -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II.2.7.3 - Mises en oeuvre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II.2.8.1 -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II.2.8.2 -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II.2.8.3 -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II.2.9.1 -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II.2.9.2 -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pPr>
      <w:r>
        <w:rPr>
          <w:rFonts w:ascii="Arial Unicode MS"/>
          <w:color w:val="7A209E"/>
          <w:sz w:val="22"/>
          <w:szCs w:val="22"/>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color w:val="B51A00"/>
          <w:sz w:val="22"/>
          <w:szCs w:val="22"/>
        </w:rPr>
      </w:pPr>
      <w:r>
        <w:rPr>
          <w:rFonts w:ascii="Arial Narrow" w:hAnsi="Arial Narrow"/>
          <w:b/>
          <w:bCs/>
          <w:color w:val="B51A00"/>
          <w:sz w:val="22"/>
          <w:szCs w:val="22"/>
        </w:rPr>
        <w:t>II.3 -</w:t>
      </w:r>
      <w:r>
        <w:rPr>
          <w:rFonts w:ascii="Arial Narrow" w:hAnsi="Arial Narrow"/>
          <w:sz w:val="22"/>
          <w:szCs w:val="22"/>
        </w:rPr>
        <w:t xml:space="preserve"> </w:t>
      </w:r>
      <w:r>
        <w:rPr>
          <w:rFonts w:ascii="Arial Narrow" w:hAnsi="Arial Narrow"/>
          <w:b/>
          <w:bCs/>
          <w:color w:val="B51A00"/>
          <w:sz w:val="22"/>
          <w:szCs w:val="22"/>
          <w:lang w:val="en-US"/>
        </w:rPr>
        <w:t>PRESCRIPTIONS ARCHITECTURALES DES IMMEUBLES D</w:t>
      </w:r>
      <w:r>
        <w:rPr>
          <w:rFonts w:ascii="Arial Narrow" w:hAnsi="Arial Narrow"/>
          <w:b/>
          <w:bCs/>
          <w:color w:val="B51A00"/>
          <w:sz w:val="22"/>
          <w:szCs w:val="22"/>
        </w:rPr>
        <w:t>’</w:t>
      </w:r>
      <w:r>
        <w:rPr>
          <w:rFonts w:ascii="Arial Narrow" w:hAnsi="Arial Narrow"/>
          <w:b/>
          <w:bCs/>
          <w:color w:val="B51A00"/>
          <w:sz w:val="22"/>
          <w:szCs w:val="22"/>
          <w:lang w:val="de-DE"/>
        </w:rPr>
        <w:t>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lang w:val="de-DE"/>
        </w:rPr>
        <w:t>ARTICLE II.3.1 -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II.3.1.3 - Modifications de fa</w:t>
      </w:r>
      <w:r>
        <w:rPr>
          <w:rFonts w:ascii="Arial Narrow" w:hAnsi="Arial Narrow"/>
          <w:sz w:val="22"/>
          <w:szCs w:val="22"/>
          <w:lang w:val="pt-PT"/>
        </w:rPr>
        <w:t>ç</w:t>
      </w:r>
      <w:r>
        <w:rPr>
          <w:rFonts w:ascii="Arial Narrow" w:hAnsi="Arial Narrow"/>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II.3.1.5 - Fa</w:t>
      </w:r>
      <w:r>
        <w:rPr>
          <w:rFonts w:ascii="Arial Narrow" w:hAnsi="Arial Narrow"/>
          <w:sz w:val="22"/>
          <w:szCs w:val="22"/>
          <w:lang w:val="pt-PT"/>
        </w:rPr>
        <w:t>ç</w:t>
      </w:r>
      <w:r>
        <w:rPr>
          <w:rFonts w:ascii="Arial Narrow" w:hAnsi="Arial Narrow"/>
          <w:sz w:val="22"/>
          <w:szCs w:val="22"/>
        </w:rPr>
        <w:t>ades et économies d’énergi</w:t>
      </w:r>
      <w:r>
        <w:rPr>
          <w:rFonts w:ascii="Arial Narrow" w:hAnsi="Arial Narrow"/>
          <w:b/>
          <w:bCs/>
          <w:sz w:val="22"/>
          <w:szCs w:val="22"/>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II.3.1.6 - Fa</w:t>
      </w:r>
      <w:r>
        <w:rPr>
          <w:rFonts w:ascii="Arial Narrow" w:hAnsi="Arial Narrow"/>
          <w:sz w:val="22"/>
          <w:szCs w:val="22"/>
          <w:lang w:val="pt-PT"/>
        </w:rPr>
        <w:t>ç</w:t>
      </w:r>
      <w:r>
        <w:rPr>
          <w:rFonts w:ascii="Arial Narrow" w:hAnsi="Arial Narrow"/>
          <w:sz w:val="22"/>
          <w:szCs w:val="22"/>
        </w:rPr>
        <w:t xml:space="preserve">ades et </w:t>
      </w:r>
      <w:r>
        <w:rPr>
          <w:rFonts w:ascii="Arial Narrow" w:hAnsi="Arial Narrow"/>
          <w:sz w:val="22"/>
          <w:szCs w:val="22"/>
          <w:lang w:val="da-DK"/>
        </w:rPr>
        <w:t xml:space="preserve">et </w:t>
      </w:r>
      <w:r>
        <w:rPr>
          <w:rFonts w:ascii="Arial Narrow" w:hAnsi="Arial Narrow"/>
          <w:sz w:val="22"/>
          <w:szCs w:val="22"/>
        </w:rPr>
        <w:t>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II.3.2 -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II.3.2.1 - Matériaux</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II.3.2.2 - Modification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II.3.2.3 - Ouvertures en toiture</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II.3.2.4 - Ouvrages en combles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II.3.2.5 - Mises en œuvre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II.3.2.6 - Toitures et économies d’é</w:t>
      </w:r>
      <w:r>
        <w:rPr>
          <w:rFonts w:ascii="Arial Narrow" w:hAnsi="Arial Narrow"/>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II.3.2.7 - Toitures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II.3.3 -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II.3.3.1 -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II.3.3.2 - Principes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sz w:val="22"/>
          <w:szCs w:val="22"/>
        </w:rPr>
      </w:pPr>
      <w:r>
        <w:rPr>
          <w:rFonts w:ascii="Arial Narrow" w:hAnsi="Arial Narrow"/>
          <w:b w:val="0"/>
          <w:bCs w:val="0"/>
          <w:sz w:val="22"/>
          <w:szCs w:val="22"/>
        </w:rPr>
        <w:t>II.3.3.3 - Occultations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b w:val="0"/>
          <w:bCs w:val="0"/>
        </w:rPr>
      </w:pPr>
      <w:r>
        <w:rPr>
          <w:rFonts w:ascii="Arial Narrow" w:hAnsi="Arial Narrow"/>
          <w:b w:val="0"/>
          <w:bCs w:val="0"/>
          <w:sz w:val="22"/>
          <w:szCs w:val="22"/>
        </w:rPr>
        <w:t>II.3.3.4 - Ouvertures particulières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II.3.3.6 - Menuiseries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II.3.3.7 -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II.3.4 - VÉ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II.3.4.1 -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II.3.4.2 -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II.3.4.3 - Vérandas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pt-PT"/>
        </w:rPr>
        <w:t>ARTICLE II.3.5 -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II.3.5.2 -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II.3.5.3 - Mises en œuvre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sz w:val="22"/>
          <w:szCs w:val="22"/>
        </w:rPr>
      </w:pPr>
      <w:r>
        <w:rPr>
          <w:rFonts w:ascii="Arial Narrow" w:hAnsi="Arial Narrow" w:cs="Arial Narrow"/>
          <w:b/>
          <w:bCs/>
          <w:sz w:val="22"/>
          <w:szCs w:val="22"/>
        </w:rPr>
        <w:tab/>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b/>
          <w:bCs/>
          <w:color w:val="B51A00"/>
          <w:sz w:val="22"/>
          <w:szCs w:val="22"/>
        </w:rPr>
      </w:pPr>
      <w:r>
        <w:rPr>
          <w:rFonts w:ascii="Arial Narrow" w:hAnsi="Arial Narrow"/>
          <w:b/>
          <w:bCs/>
          <w:color w:val="B51A00"/>
          <w:sz w:val="22"/>
          <w:szCs w:val="22"/>
        </w:rPr>
        <w:t xml:space="preserve">ARTICLE II.3.6-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II.3.6.1 - Matériaux</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701" w:right="843"/>
        <w:jc w:val="both"/>
        <w:rPr>
          <w:rFonts w:ascii="Arial Narrow" w:hAnsi="Arial Narrow" w:cs="Arial Narrow"/>
          <w:sz w:val="22"/>
          <w:szCs w:val="22"/>
        </w:rPr>
      </w:pPr>
      <w:r>
        <w:rPr>
          <w:rFonts w:ascii="Arial Narrow" w:hAnsi="Arial Narrow"/>
          <w:sz w:val="22"/>
          <w:szCs w:val="22"/>
        </w:rPr>
        <w:t>II.3.6.2 -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a-DK"/>
        </w:rPr>
        <w:t>ARTICLE II.3.7 -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sz w:val="22"/>
          <w:szCs w:val="22"/>
        </w:rPr>
        <w:t>II.3.7.2 -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II.3.7.3 -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II.3.8-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II.3.8.1 -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II.3.8.2 -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II.3.8.3 -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II.3.9-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II.3.9.1 -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II.3.9.2 -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color w:val="B51A00"/>
          <w:sz w:val="22"/>
          <w:szCs w:val="22"/>
        </w:rPr>
      </w:pPr>
      <w:r>
        <w:rPr>
          <w:rFonts w:ascii="Arial Narrow" w:hAnsi="Arial Narrow"/>
          <w:b/>
          <w:bCs/>
          <w:color w:val="B51A00"/>
          <w:sz w:val="22"/>
          <w:szCs w:val="22"/>
        </w:rPr>
        <w:t>II.4 -</w:t>
      </w:r>
      <w:r>
        <w:rPr>
          <w:rFonts w:ascii="Arial Narrow" w:hAnsi="Arial Narrow"/>
          <w:sz w:val="22"/>
          <w:szCs w:val="22"/>
        </w:rPr>
        <w:t xml:space="preserve"> </w:t>
      </w:r>
      <w:r>
        <w:rPr>
          <w:rFonts w:ascii="Arial Narrow" w:hAnsi="Arial Narrow"/>
          <w:b/>
          <w:bCs/>
          <w:color w:val="B51A00"/>
          <w:sz w:val="22"/>
          <w:szCs w:val="22"/>
          <w:lang w:val="de-DE"/>
        </w:rPr>
        <w:t>PRESCRIPTIONS ARCHITECTURALES DES IMMEUBLES COMMERCIAUX ET ARTISANAUX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II.4.1 - ENVELOPPE B</w:t>
      </w:r>
      <w:r>
        <w:rPr>
          <w:rFonts w:ascii="Arial Narrow" w:hAnsi="Arial Narrow"/>
          <w:b/>
          <w:bCs/>
          <w:color w:val="B51A00"/>
          <w:sz w:val="22"/>
          <w:szCs w:val="22"/>
        </w:rPr>
        <w:t>Â</w:t>
      </w:r>
      <w:r>
        <w:rPr>
          <w:rFonts w:ascii="Arial Narrow" w:hAnsi="Arial Narrow"/>
          <w:b/>
          <w:bCs/>
          <w:color w:val="B51A00"/>
          <w:sz w:val="22"/>
          <w:szCs w:val="22"/>
          <w:lang w:val="en-US"/>
        </w:rPr>
        <w:t>TIE COMMERCIALE OU ARTISANALE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it-IT"/>
        </w:rPr>
        <w:t>II.4.1 -1 Modification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II.4.1 -2 Fa</w:t>
      </w:r>
      <w:r>
        <w:rPr>
          <w:rFonts w:ascii="Arial Narrow" w:hAnsi="Arial Narrow"/>
          <w:sz w:val="22"/>
          <w:szCs w:val="22"/>
          <w:lang w:val="pt-PT"/>
        </w:rPr>
        <w:t>ç</w:t>
      </w:r>
      <w:r>
        <w:rPr>
          <w:rFonts w:ascii="Arial Narrow" w:hAnsi="Arial Narrow"/>
          <w:sz w:val="22"/>
          <w:szCs w:val="22"/>
        </w:rPr>
        <w:t>ades et économies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II.4.2-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II.4.2.1 -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II.4.2.2 -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1701"/>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b/>
          <w:bCs/>
          <w:color w:val="B51A00"/>
          <w:sz w:val="22"/>
          <w:szCs w:val="22"/>
        </w:rPr>
        <w:t>ARTICLE II.4.3-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II.4.3.1 -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II.4.3.2 -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134"/>
        </w:tabs>
        <w:ind w:left="1134" w:right="843"/>
        <w:jc w:val="both"/>
        <w:rPr>
          <w:rFonts w:ascii="Arial Narrow" w:hAnsi="Arial Narrow" w:cs="Arial Narrow"/>
          <w:b/>
          <w:bCs/>
          <w:color w:val="E22400"/>
          <w:sz w:val="22"/>
          <w:szCs w:val="22"/>
        </w:rPr>
      </w:pPr>
      <w:r>
        <w:rPr>
          <w:rFonts w:ascii="Arial Narrow" w:hAnsi="Arial Narrow"/>
          <w:b/>
          <w:bCs/>
          <w:color w:val="B51A00"/>
          <w:sz w:val="22"/>
          <w:szCs w:val="22"/>
        </w:rPr>
        <w:t>II.5-</w:t>
      </w:r>
      <w:r>
        <w:rPr>
          <w:rFonts w:ascii="Arial Narrow" w:hAnsi="Arial Narrow"/>
          <w:b/>
          <w:bCs/>
          <w:color w:val="B51A00"/>
          <w:sz w:val="22"/>
          <w:szCs w:val="22"/>
          <w:lang w:val="de-DE"/>
        </w:rPr>
        <w:t xml:space="preserve">PRESCRIPTIONS ARCHITECTURALES DES </w:t>
      </w:r>
      <w:r>
        <w:rPr>
          <w:rFonts w:ascii="Arial Narrow" w:hAnsi="Arial Narrow"/>
          <w:b/>
          <w:bCs/>
          <w:color w:val="B51A00"/>
          <w:sz w:val="22"/>
          <w:szCs w:val="22"/>
          <w:lang w:val="en-US"/>
        </w:rPr>
        <w:t>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en-US"/>
        </w:rPr>
        <w:t>1 - IMMEUBLE D</w:t>
      </w:r>
      <w:r>
        <w:rPr>
          <w:rFonts w:ascii="Arial Narrow" w:hAnsi="Arial Narrow"/>
          <w:b/>
          <w:bCs/>
          <w:color w:val="B51A00"/>
          <w:sz w:val="22"/>
          <w:szCs w:val="22"/>
        </w:rPr>
        <w:t>’</w:t>
      </w:r>
      <w:r>
        <w:rPr>
          <w:rFonts w:ascii="Arial Narrow" w:hAnsi="Arial Narrow"/>
          <w:b/>
          <w:bCs/>
          <w:color w:val="B51A00"/>
          <w:sz w:val="22"/>
          <w:szCs w:val="22"/>
          <w:lang w:val="en-US"/>
        </w:rPr>
        <w:t>HABITATION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w:t>
      </w:r>
      <w:r>
        <w:rPr>
          <w:rFonts w:ascii="Arial Narrow" w:hAnsi="Arial Narrow"/>
          <w:sz w:val="22"/>
          <w:szCs w:val="22"/>
          <w:lang w:val="en-US"/>
        </w:rPr>
        <w:t>1.1 -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II.5-1.2 - Économie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II.5-1.3 - Énergie renouvelables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1701"/>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sz w:val="22"/>
          <w:szCs w:val="22"/>
        </w:rPr>
        <w:t>II.5-1.4 -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A868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II.5-2 - É</w:t>
      </w:r>
      <w:r>
        <w:rPr>
          <w:rFonts w:ascii="Arial Narrow" w:hAnsi="Arial Narrow"/>
          <w:b/>
          <w:bCs/>
          <w:color w:val="B51A00"/>
          <w:sz w:val="22"/>
          <w:szCs w:val="22"/>
          <w:lang w:val="de-DE"/>
        </w:rPr>
        <w:t>TABLISSEMENTS RECEVANT DU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w:t>
      </w:r>
      <w:r>
        <w:rPr>
          <w:rFonts w:ascii="Arial Narrow" w:hAnsi="Arial Narrow"/>
          <w:sz w:val="22"/>
          <w:szCs w:val="22"/>
          <w:lang w:val="en-US"/>
        </w:rPr>
        <w:t>2.1 -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II.5.2.2 - Économie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II.5.2.3 - Énergie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II.2.2.5 -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II.2.2.6 -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E22400"/>
          <w:sz w:val="22"/>
          <w:szCs w:val="22"/>
        </w:rPr>
      </w:pPr>
      <w:r>
        <w:rPr>
          <w:rFonts w:ascii="Arial Narrow" w:hAnsi="Arial Narrow"/>
          <w:b/>
          <w:bCs/>
          <w:color w:val="B51A00"/>
          <w:sz w:val="22"/>
          <w:szCs w:val="22"/>
        </w:rPr>
        <w:t>II.5-</w:t>
      </w:r>
      <w:r>
        <w:rPr>
          <w:rFonts w:ascii="Arial Narrow" w:hAnsi="Arial Narrow"/>
          <w:b/>
          <w:bCs/>
          <w:color w:val="B51A00"/>
          <w:sz w:val="22"/>
          <w:szCs w:val="22"/>
          <w:lang w:val="nl-NL"/>
        </w:rPr>
        <w:t>3 - B</w:t>
      </w:r>
      <w:r>
        <w:rPr>
          <w:rFonts w:ascii="Arial Narrow" w:hAnsi="Arial Narrow"/>
          <w:b/>
          <w:bCs/>
          <w:color w:val="B51A00"/>
          <w:sz w:val="22"/>
          <w:szCs w:val="22"/>
        </w:rPr>
        <w:t>Â</w:t>
      </w:r>
      <w:r>
        <w:rPr>
          <w:rFonts w:ascii="Arial Narrow" w:hAnsi="Arial Narrow"/>
          <w:b/>
          <w:bCs/>
          <w:color w:val="B51A00"/>
          <w:sz w:val="22"/>
          <w:szCs w:val="22"/>
          <w:lang w:val="de-DE"/>
        </w:rPr>
        <w:t>TIMENTS D</w:t>
      </w:r>
      <w:r>
        <w:rPr>
          <w:rFonts w:ascii="Arial Narrow" w:hAnsi="Arial Narrow"/>
          <w:b/>
          <w:bCs/>
          <w:color w:val="B51A00"/>
          <w:sz w:val="22"/>
          <w:szCs w:val="22"/>
        </w:rPr>
        <w:t>’</w:t>
      </w:r>
      <w:r>
        <w:rPr>
          <w:rFonts w:ascii="Arial Narrow" w:hAnsi="Arial Narrow"/>
          <w:b/>
          <w:bCs/>
          <w:color w:val="B51A00"/>
          <w:sz w:val="22"/>
          <w:szCs w:val="22"/>
          <w:lang w:val="de-DE"/>
        </w:rPr>
        <w:t>ACTIVIT</w:t>
      </w:r>
      <w:r>
        <w:rPr>
          <w:rFonts w:ascii="Arial Narrow" w:hAnsi="Arial Narrow"/>
          <w:b/>
          <w:bCs/>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w:t>
      </w:r>
      <w:r>
        <w:rPr>
          <w:rFonts w:ascii="Arial Narrow" w:hAnsi="Arial Narrow"/>
          <w:sz w:val="22"/>
          <w:szCs w:val="22"/>
          <w:lang w:val="en-US"/>
        </w:rPr>
        <w:t>3.1 -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II.5-2.2 - Économie d’é</w:t>
      </w:r>
      <w:r>
        <w:rPr>
          <w:rFonts w:ascii="Arial Narrow" w:hAnsi="Arial Narrow"/>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II.5-2.3 - Énergie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II.5.2.5 - Gé</w:t>
      </w:r>
      <w:r>
        <w:rPr>
          <w:rFonts w:ascii="Arial Narrow" w:hAnsi="Arial Narrow"/>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II.5.2.6 -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color w:val="E22400"/>
          <w:sz w:val="22"/>
          <w:szCs w:val="22"/>
        </w:rPr>
        <w:t>I</w:t>
      </w:r>
      <w:r>
        <w:rPr>
          <w:rFonts w:ascii="Arial Narrow" w:hAnsi="Arial Narrow"/>
          <w:b/>
          <w:bCs/>
          <w:color w:val="B51A00"/>
          <w:sz w:val="22"/>
          <w:szCs w:val="22"/>
        </w:rPr>
        <w:t>I.5-</w:t>
      </w:r>
      <w:r>
        <w:rPr>
          <w:rFonts w:ascii="Arial Narrow" w:hAnsi="Arial Narrow"/>
          <w:b/>
          <w:bCs/>
          <w:color w:val="B51A00"/>
          <w:sz w:val="22"/>
          <w:szCs w:val="22"/>
          <w:lang w:val="ru-RU"/>
        </w:rPr>
        <w:t xml:space="preserve">4 - </w:t>
      </w:r>
      <w:r>
        <w:rPr>
          <w:rFonts w:ascii="Arial Narrow" w:hAnsi="Arial Narrow"/>
          <w:b/>
          <w:bCs/>
          <w:color w:val="B51A00"/>
          <w:sz w:val="22"/>
          <w:szCs w:val="22"/>
          <w:lang w:val="de-DE"/>
        </w:rPr>
        <w:t>ANNEXE IND</w:t>
      </w:r>
      <w:r>
        <w:rPr>
          <w:rFonts w:ascii="Arial Narrow" w:hAnsi="Arial Narrow"/>
          <w:b/>
          <w:bCs/>
          <w:color w:val="B51A00"/>
          <w:sz w:val="22"/>
          <w:szCs w:val="22"/>
        </w:rPr>
        <w:t>É</w:t>
      </w:r>
      <w:r>
        <w:rPr>
          <w:rFonts w:ascii="Arial Narrow" w:hAnsi="Arial Narrow"/>
          <w:b/>
          <w:bCs/>
          <w:color w:val="B51A00"/>
          <w:sz w:val="22"/>
          <w:szCs w:val="22"/>
          <w:lang w:val="en-US"/>
        </w:rPr>
        <w:t>PENDANTE A UNE CONSTRUCTION EXISTANTE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II.</w:t>
      </w:r>
      <w:r>
        <w:rPr>
          <w:rFonts w:ascii="Arial Narrow" w:hAnsi="Arial Narrow"/>
          <w:sz w:val="22"/>
          <w:szCs w:val="22"/>
          <w:lang w:val="en-US"/>
        </w:rPr>
        <w:t>5.4.1 - Architecture</w:t>
      </w:r>
      <w:r>
        <w:rPr>
          <w:rFonts w:ascii="Arial Unicode MS"/>
          <w:sz w:val="22"/>
          <w:szCs w:val="22"/>
        </w:rPr>
        <w:br/>
      </w:r>
      <w:r>
        <w:rPr>
          <w:rFonts w:ascii="Arial Narrow" w:hAnsi="Arial Narrow"/>
          <w:sz w:val="22"/>
          <w:szCs w:val="22"/>
        </w:rPr>
        <w:t>II.5.4.2 - Matériels techniques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rPr>
          <w:rFonts w:ascii="Arial Narrow" w:hAnsi="Arial Narrow" w:cs="Arial Narrow"/>
          <w:b/>
          <w:bCs/>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134"/>
        </w:tabs>
        <w:ind w:left="1134" w:right="1127"/>
        <w:jc w:val="both"/>
        <w:rPr>
          <w:rFonts w:ascii="Arial Narrow" w:hAnsi="Arial Narrow" w:cs="Arial Narrow"/>
          <w:b/>
          <w:bCs/>
          <w:color w:val="B51A00"/>
          <w:sz w:val="22"/>
          <w:szCs w:val="22"/>
        </w:rPr>
      </w:pPr>
      <w:r>
        <w:rPr>
          <w:rFonts w:ascii="Arial Narrow" w:hAnsi="Arial Narrow"/>
          <w:b/>
          <w:bCs/>
          <w:color w:val="B51A00"/>
          <w:sz w:val="22"/>
          <w:szCs w:val="22"/>
        </w:rPr>
        <w:t>II.6 -</w:t>
      </w:r>
      <w:r>
        <w:rPr>
          <w:rFonts w:ascii="Arial Narrow" w:hAnsi="Arial Narrow"/>
          <w:sz w:val="22"/>
          <w:szCs w:val="22"/>
        </w:rPr>
        <w:t xml:space="preserve"> </w:t>
      </w:r>
      <w:r>
        <w:rPr>
          <w:rFonts w:ascii="Arial Narrow" w:hAnsi="Arial Narrow"/>
          <w:b/>
          <w:bCs/>
          <w:color w:val="B51A00"/>
          <w:sz w:val="22"/>
          <w:szCs w:val="22"/>
          <w:lang w:val="de-DE"/>
        </w:rPr>
        <w:t>PRESCRIPTIONS ARCHITECTURALES APPLICABLES AU</w:t>
      </w:r>
      <w:r>
        <w:rPr>
          <w:rFonts w:ascii="Arial Narrow" w:hAnsi="Arial Narrow"/>
          <w:b/>
          <w:bCs/>
          <w:color w:val="FF9300"/>
          <w:sz w:val="22"/>
          <w:szCs w:val="22"/>
        </w:rPr>
        <w:t xml:space="preserve"> </w:t>
      </w:r>
      <w:r>
        <w:rPr>
          <w:rFonts w:ascii="Arial Narrow" w:hAnsi="Arial Narrow"/>
          <w:b/>
          <w:bCs/>
          <w:color w:val="B51A00"/>
          <w:sz w:val="22"/>
          <w:szCs w:val="22"/>
          <w:lang w:val="en-US"/>
        </w:rPr>
        <w:t>PETIT PATRIMOINE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II.6.1 - Matériaux - Principes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color w:val="B51A00"/>
          <w:sz w:val="22"/>
          <w:szCs w:val="22"/>
        </w:rPr>
      </w:pPr>
      <w:r>
        <w:rPr>
          <w:rFonts w:ascii="Arial Narrow" w:hAnsi="Arial Narrow"/>
          <w:b/>
          <w:bCs/>
          <w:color w:val="B51A00"/>
          <w:sz w:val="22"/>
          <w:szCs w:val="22"/>
        </w:rPr>
        <w:t>II.7. -</w:t>
      </w:r>
      <w:r>
        <w:rPr>
          <w:rFonts w:ascii="Arial Narrow" w:hAnsi="Arial Narrow"/>
          <w:sz w:val="22"/>
          <w:szCs w:val="22"/>
        </w:rPr>
        <w:t xml:space="preserve"> </w:t>
      </w:r>
      <w:r>
        <w:rPr>
          <w:rFonts w:ascii="Arial Narrow" w:hAnsi="Arial Narrow"/>
          <w:b/>
          <w:bCs/>
          <w:color w:val="B51A00"/>
          <w:sz w:val="22"/>
          <w:szCs w:val="22"/>
          <w:lang w:val="pt-PT"/>
        </w:rPr>
        <w:t>OUVRAGES LI</w:t>
      </w:r>
      <w:r>
        <w:rPr>
          <w:rFonts w:ascii="Arial Narrow" w:hAnsi="Arial Narrow"/>
          <w:b/>
          <w:bCs/>
          <w:color w:val="B51A00"/>
          <w:sz w:val="22"/>
          <w:szCs w:val="22"/>
        </w:rPr>
        <w:t xml:space="preserve">ÉS À </w:t>
      </w:r>
      <w:r>
        <w:rPr>
          <w:rFonts w:ascii="Arial Narrow" w:hAnsi="Arial Narrow"/>
          <w:b/>
          <w:bCs/>
          <w:color w:val="B51A00"/>
          <w:sz w:val="22"/>
          <w:szCs w:val="22"/>
          <w:lang w:val="de-DE"/>
        </w:rPr>
        <w:t>LA MORTHE ET SON CANAL</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rPr>
          <w:rFonts w:ascii="Arial Narrow" w:hAnsi="Arial Narrow" w:cs="Arial Narrow"/>
          <w:b/>
          <w:bCs/>
          <w:color w:val="FF4013"/>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rPr>
        <w:t>É</w:t>
      </w:r>
      <w:r>
        <w:rPr>
          <w:rFonts w:ascii="Arial Narrow" w:hAnsi="Arial Narrow"/>
          <w:b/>
          <w:bCs/>
          <w:color w:val="B51A00"/>
          <w:sz w:val="42"/>
          <w:szCs w:val="42"/>
          <w:lang w:val="en-US"/>
        </w:rPr>
        <w:t>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II.1 -</w:t>
      </w:r>
      <w:r>
        <w:rPr>
          <w:rFonts w:ascii="Arial Narrow" w:hAnsi="Arial Narrow"/>
          <w:sz w:val="22"/>
          <w:szCs w:val="22"/>
        </w:rPr>
        <w:t xml:space="preserve"> </w:t>
      </w:r>
      <w:r>
        <w:rPr>
          <w:rFonts w:ascii="Arial Narrow" w:hAnsi="Arial Narrow"/>
          <w:b/>
          <w:bCs/>
          <w:color w:val="B51A00"/>
          <w:sz w:val="22"/>
          <w:szCs w:val="22"/>
          <w:lang w:val="en-US"/>
        </w:rPr>
        <w:t>PRESCRIPTIONS ARCHITECTURALES APPLICABLES AUX IMMEUBLES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Avertissement</w:t>
      </w:r>
      <w:r>
        <w:rPr>
          <w:rFonts w:ascii="Arial Narrow" w:hAnsi="Arial Narrow"/>
          <w:sz w:val="22"/>
          <w:szCs w:val="22"/>
        </w:rPr>
        <w:t xml:space="preserve"> : Les prescriptions s’appliquent aux immeubles repérés sur le document graphique P03 lors de modifications de l’</w:t>
      </w:r>
      <w:r>
        <w:rPr>
          <w:rFonts w:ascii="Arial Narrow" w:hAnsi="Arial Narrow"/>
          <w:sz w:val="22"/>
          <w:szCs w:val="22"/>
          <w:lang w:val="en-US"/>
        </w:rPr>
        <w:t>aspect ext</w:t>
      </w:r>
      <w:r>
        <w:rPr>
          <w:rFonts w:ascii="Arial Narrow" w:hAnsi="Arial Narrow"/>
          <w:sz w:val="22"/>
          <w:szCs w:val="22"/>
        </w:rPr>
        <w:t>érieur de l’immeuble avec ou sans extension ou lors d’une reconstruction.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Concernant les extensions de constructions existantes, elles doivent présenter un aspect harmonieux avec l’édifice existant en appliquant soit les critères architecturaux décrits par la règle qui suit, soit en affirmant une complé</w:t>
      </w:r>
      <w:r>
        <w:rPr>
          <w:rFonts w:ascii="Arial Narrow" w:hAnsi="Arial Narrow"/>
          <w:sz w:val="22"/>
          <w:szCs w:val="22"/>
          <w:lang w:val="it-IT"/>
        </w:rPr>
        <w:t>mentarit</w:t>
      </w:r>
      <w:r>
        <w:rPr>
          <w:rFonts w:ascii="Arial Narrow" w:hAnsi="Arial Narrow"/>
          <w:sz w:val="22"/>
          <w:szCs w:val="22"/>
        </w:rPr>
        <w:t>é ou une différence. Dans ce cas de figure, basé sur une expression architecturale affirmée, le projet est soumis à l’</w:t>
      </w:r>
      <w:r>
        <w:rPr>
          <w:rFonts w:ascii="Arial Narrow" w:hAnsi="Arial Narrow"/>
          <w:sz w:val="22"/>
          <w:szCs w:val="22"/>
          <w:lang w:val="it-IT"/>
        </w:rPr>
        <w:t>appr</w:t>
      </w:r>
      <w:r>
        <w:rPr>
          <w:rFonts w:ascii="Arial Narrow" w:hAnsi="Arial Narrow"/>
          <w:sz w:val="22"/>
          <w:szCs w:val="22"/>
        </w:rPr>
        <w:t>éciation de la commission AVAP pour appré</w:t>
      </w:r>
      <w:r>
        <w:rPr>
          <w:rFonts w:ascii="Arial Narrow" w:hAnsi="Arial Narrow"/>
          <w:sz w:val="22"/>
          <w:szCs w:val="22"/>
          <w:lang w:val="it-IT"/>
        </w:rPr>
        <w:t xml:space="preserve">ciation.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b/>
          <w:bCs/>
          <w:sz w:val="22"/>
          <w:szCs w:val="22"/>
        </w:rPr>
        <w:t>Rappel</w:t>
      </w:r>
      <w:r>
        <w:rPr>
          <w:rFonts w:ascii="Arial Narrow" w:hAnsi="Arial Narrow"/>
          <w:sz w:val="22"/>
          <w:szCs w:val="22"/>
        </w:rPr>
        <w:t xml:space="preserve"> : Les immeubles remarquables sont présents dans les sous-zones 1 et 2. Ils sont constitués d’immeubles du XIX</w:t>
      </w:r>
      <w:r>
        <w:rPr>
          <w:rFonts w:ascii="Arial Narrow" w:hAnsi="Arial Narrow"/>
          <w:sz w:val="22"/>
          <w:szCs w:val="22"/>
          <w:vertAlign w:val="superscript"/>
        </w:rPr>
        <w:t>è</w:t>
      </w:r>
      <w:r>
        <w:rPr>
          <w:rFonts w:ascii="Arial Narrow" w:hAnsi="Arial Narrow"/>
          <w:sz w:val="22"/>
          <w:szCs w:val="22"/>
        </w:rPr>
        <w:t xml:space="preserve"> siècle dont la construction a été menée par des maîtres d’oeuvre. Ils expirent une architecture «savante</w:t>
      </w:r>
      <w:r>
        <w:rPr>
          <w:rFonts w:ascii="Arial Narrow" w:hAnsi="Arial Narrow"/>
          <w:sz w:val="22"/>
          <w:szCs w:val="22"/>
          <w:lang w:val="it-IT"/>
        </w:rPr>
        <w:t xml:space="preserve">» </w:t>
      </w:r>
      <w:r>
        <w:rPr>
          <w:rFonts w:ascii="Arial Narrow" w:hAnsi="Arial Narrow"/>
          <w:sz w:val="22"/>
          <w:szCs w:val="22"/>
          <w:lang w:val="pt-PT"/>
        </w:rPr>
        <w:t>empreintes d</w:t>
      </w:r>
      <w:r>
        <w:rPr>
          <w:rFonts w:ascii="Arial Narrow" w:hAnsi="Arial Narrow"/>
          <w:sz w:val="22"/>
          <w:szCs w:val="22"/>
        </w:rPr>
        <w:t xml:space="preserve">’un néo-classicisme qui mérite d’être conservé pour enrichir l’image patrimoniale de la commune.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r>
        <w:rPr>
          <w:rFonts w:ascii="Arial Narrow" w:hAnsi="Arial Narrow"/>
          <w:sz w:val="22"/>
          <w:szCs w:val="22"/>
        </w:rPr>
        <w:t>Les ouvrages ou parties d’ouvrages doivent être obligatoirement maintenus en bon état. Ils ne peuvent se prévaloir d’un état de vétusté avancé pour être dé</w:t>
      </w:r>
      <w:r>
        <w:rPr>
          <w:rFonts w:ascii="Arial Narrow" w:hAnsi="Arial Narrow"/>
          <w:sz w:val="22"/>
          <w:szCs w:val="22"/>
          <w:lang w:val="pt-PT"/>
        </w:rPr>
        <w:t>molis ou d</w:t>
      </w:r>
      <w:r>
        <w:rPr>
          <w:rFonts w:ascii="Arial Narrow" w:hAnsi="Arial Narrow"/>
          <w:sz w:val="22"/>
          <w:szCs w:val="22"/>
        </w:rPr>
        <w:t>éposés. Dans le cas contraire, il est demandé la reconstruction à l’identique s’agissant de ces immeubles remarquables. Ce principe s’applique à l’immeuble principal mais peut aussi s’appliquer à ses annexes si leur valeur architecturale ou l’intérêt qu’elles revêtent dans la composition et l’organisation de la parcelle.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II.1.1 -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sz w:val="22"/>
          <w:szCs w:val="22"/>
        </w:rPr>
      </w:pPr>
      <w:r>
        <w:rPr>
          <w:rFonts w:ascii="Arial Narrow" w:hAnsi="Arial Narrow"/>
          <w:i/>
          <w:iCs/>
          <w:sz w:val="22"/>
          <w:szCs w:val="22"/>
        </w:rPr>
        <w:t>Les fa</w:t>
      </w:r>
      <w:r>
        <w:rPr>
          <w:rFonts w:ascii="Arial Narrow" w:hAnsi="Arial Narrow"/>
          <w:i/>
          <w:iCs/>
          <w:sz w:val="22"/>
          <w:szCs w:val="22"/>
          <w:lang w:val="pt-PT"/>
        </w:rPr>
        <w:t>ç</w:t>
      </w:r>
      <w:r>
        <w:rPr>
          <w:rFonts w:ascii="Arial Narrow" w:hAnsi="Arial Narrow"/>
          <w:i/>
          <w:iCs/>
          <w:sz w:val="22"/>
          <w:szCs w:val="22"/>
        </w:rPr>
        <w:t>ades traduisent une architecture néo-classique caractéristique des grandes demeures et de l’école de Bucey-lès-Gy. Compte-tenu de leur valeur architecturale majeure, les fa</w:t>
      </w:r>
      <w:r>
        <w:rPr>
          <w:rFonts w:ascii="Arial Narrow" w:hAnsi="Arial Narrow"/>
          <w:i/>
          <w:iCs/>
          <w:sz w:val="22"/>
          <w:szCs w:val="22"/>
          <w:lang w:val="pt-PT"/>
        </w:rPr>
        <w:t>ç</w:t>
      </w:r>
      <w:r>
        <w:rPr>
          <w:rFonts w:ascii="Arial Narrow" w:hAnsi="Arial Narrow"/>
          <w:i/>
          <w:iCs/>
          <w:sz w:val="22"/>
          <w:szCs w:val="22"/>
        </w:rPr>
        <w:t>ades sont un élément précieux à conserver selon les disposition d’</w:t>
      </w:r>
      <w:r>
        <w:rPr>
          <w:rFonts w:ascii="Arial Narrow" w:hAnsi="Arial Narrow"/>
          <w:i/>
          <w:iCs/>
          <w:sz w:val="22"/>
          <w:szCs w:val="22"/>
          <w:lang w:val="it-IT"/>
        </w:rPr>
        <w:t>origine.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sz w:val="22"/>
          <w:szCs w:val="22"/>
        </w:rPr>
      </w:pPr>
      <w:r>
        <w:rPr>
          <w:rFonts w:ascii="Arial Narrow" w:hAnsi="Arial Narrow"/>
          <w:i/>
          <w:iCs/>
          <w:sz w:val="22"/>
          <w:szCs w:val="22"/>
        </w:rPr>
        <w:t>Les règles qui suivent décrivent les éléments architecturaux qui composent ces constructions et servent de référence en cas de reconstruction. Le diagnostic patrimonial a inventorié l’ensemble de ces immeubles afin de garder quelques photographies de leur état actuel, à défaut d’une iconographie plus ancienne. Cependant, il n’a pas été constaté de modification majeure à ce jour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i/>
          <w:iCs/>
          <w:color w:val="B51A00"/>
          <w:sz w:val="22"/>
          <w:szCs w:val="22"/>
        </w:rPr>
      </w:pPr>
      <w:r>
        <w:rPr>
          <w:rFonts w:ascii="Arial Narrow" w:hAnsi="Arial Narrow"/>
          <w:b/>
          <w:bCs/>
          <w:color w:val="B51A00"/>
          <w:sz w:val="22"/>
          <w:szCs w:val="22"/>
        </w:rPr>
        <w:t>II.1.1.1 -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b/>
          <w:bCs/>
          <w:sz w:val="22"/>
          <w:szCs w:val="22"/>
        </w:rPr>
        <w:t>Constitution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fa</w:t>
      </w:r>
      <w:r>
        <w:rPr>
          <w:rFonts w:ascii="Arial Narrow" w:hAnsi="Arial Narrow"/>
          <w:sz w:val="22"/>
          <w:szCs w:val="22"/>
          <w:lang w:val="pt-PT"/>
        </w:rPr>
        <w:t>ç</w:t>
      </w:r>
      <w:r>
        <w:rPr>
          <w:rFonts w:ascii="Arial Narrow" w:hAnsi="Arial Narrow"/>
          <w:sz w:val="22"/>
          <w:szCs w:val="22"/>
        </w:rPr>
        <w:t>ades sont é</w:t>
      </w:r>
      <w:r>
        <w:rPr>
          <w:rFonts w:ascii="Arial Narrow" w:hAnsi="Arial Narrow"/>
          <w:sz w:val="22"/>
          <w:szCs w:val="22"/>
          <w:lang w:val="it-IT"/>
        </w:rPr>
        <w:t>difi</w:t>
      </w:r>
      <w:r>
        <w:rPr>
          <w:rFonts w:ascii="Arial Narrow" w:hAnsi="Arial Narrow"/>
          <w:sz w:val="22"/>
          <w:szCs w:val="22"/>
        </w:rPr>
        <w:t>ées en ma</w:t>
      </w:r>
      <w:r>
        <w:rPr>
          <w:rFonts w:ascii="Arial Narrow" w:hAnsi="Arial Narrow"/>
          <w:sz w:val="22"/>
          <w:szCs w:val="22"/>
          <w:lang w:val="pt-PT"/>
        </w:rPr>
        <w:t>ç</w:t>
      </w:r>
      <w:r>
        <w:rPr>
          <w:rFonts w:ascii="Arial Narrow" w:hAnsi="Arial Narrow"/>
          <w:sz w:val="22"/>
          <w:szCs w:val="22"/>
        </w:rPr>
        <w:t xml:space="preserve">onnerie de moellons enduits. Cette disposition constructive, liée à la nature du matériau et à l’ </w:t>
      </w:r>
      <w:r>
        <w:rPr>
          <w:rFonts w:ascii="Arial Narrow" w:hAnsi="Arial Narrow"/>
          <w:sz w:val="22"/>
          <w:szCs w:val="22"/>
          <w:lang w:val="it-IT"/>
        </w:rPr>
        <w:t>imperm</w:t>
      </w:r>
      <w:r>
        <w:rPr>
          <w:rFonts w:ascii="Arial Narrow" w:hAnsi="Arial Narrow"/>
          <w:sz w:val="22"/>
          <w:szCs w:val="22"/>
        </w:rPr>
        <w:t>éabilisation de la fa</w:t>
      </w:r>
      <w:r>
        <w:rPr>
          <w:rFonts w:ascii="Arial Narrow" w:hAnsi="Arial Narrow"/>
          <w:sz w:val="22"/>
          <w:szCs w:val="22"/>
          <w:lang w:val="pt-PT"/>
        </w:rPr>
        <w:t>ç</w:t>
      </w:r>
      <w:r>
        <w:rPr>
          <w:rFonts w:ascii="Arial Narrow" w:hAnsi="Arial Narrow"/>
          <w:sz w:val="22"/>
          <w:szCs w:val="22"/>
        </w:rPr>
        <w:t>ade, est conservé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Ordonnancement et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percements sont alignés suivant un axe vertical passant par celui de chaque ouverture superposé</w:t>
      </w:r>
      <w:r>
        <w:rPr>
          <w:rFonts w:ascii="Arial Narrow" w:hAnsi="Arial Narrow"/>
          <w:sz w:val="22"/>
          <w:szCs w:val="22"/>
          <w:lang w:val="it-IT"/>
        </w:rPr>
        <w:t>e. L</w:t>
      </w:r>
      <w:r>
        <w:rPr>
          <w:rFonts w:ascii="Arial Narrow" w:hAnsi="Arial Narrow"/>
          <w:sz w:val="22"/>
          <w:szCs w:val="22"/>
        </w:rPr>
        <w:t>’axe majeur de symétrie des fa</w:t>
      </w:r>
      <w:r>
        <w:rPr>
          <w:rFonts w:ascii="Arial Narrow" w:hAnsi="Arial Narrow"/>
          <w:sz w:val="22"/>
          <w:szCs w:val="22"/>
          <w:lang w:val="pt-PT"/>
        </w:rPr>
        <w:t>ç</w:t>
      </w:r>
      <w:r>
        <w:rPr>
          <w:rFonts w:ascii="Arial Narrow" w:hAnsi="Arial Narrow"/>
          <w:sz w:val="22"/>
          <w:szCs w:val="22"/>
        </w:rPr>
        <w:t>ades est renforcé par des compositions elles-mêmes symétriques (motif à connotation serlienne par exemple). Toute ces compositions hié</w:t>
      </w:r>
      <w:r>
        <w:rPr>
          <w:rFonts w:ascii="Arial Narrow" w:hAnsi="Arial Narrow"/>
          <w:sz w:val="22"/>
          <w:szCs w:val="22"/>
          <w:lang w:val="it-IT"/>
        </w:rPr>
        <w:t>rarchis</w:t>
      </w:r>
      <w:r>
        <w:rPr>
          <w:rFonts w:ascii="Arial Narrow" w:hAnsi="Arial Narrow"/>
          <w:sz w:val="22"/>
          <w:szCs w:val="22"/>
        </w:rPr>
        <w:t>ées sont conservées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w:t>
      </w:r>
      <w:r>
        <w:rPr>
          <w:rFonts w:ascii="Arial Narrow" w:hAnsi="Arial Narrow"/>
          <w:sz w:val="22"/>
          <w:szCs w:val="22"/>
          <w:lang w:val="nl-NL"/>
        </w:rPr>
        <w:t>pleins</w:t>
      </w:r>
      <w:r>
        <w:rPr>
          <w:rFonts w:ascii="Arial Narrow" w:hAnsi="Arial Narrow"/>
          <w:sz w:val="22"/>
          <w:szCs w:val="22"/>
          <w:lang w:val="it-IT"/>
        </w:rPr>
        <w:t xml:space="preserve">» </w:t>
      </w:r>
      <w:r>
        <w:rPr>
          <w:rFonts w:ascii="Arial Narrow" w:hAnsi="Arial Narrow"/>
          <w:sz w:val="22"/>
          <w:szCs w:val="22"/>
        </w:rPr>
        <w:t>l’emportent sur les «</w:t>
      </w:r>
      <w:r>
        <w:rPr>
          <w:rFonts w:ascii="Arial Narrow" w:hAnsi="Arial Narrow"/>
          <w:sz w:val="22"/>
          <w:szCs w:val="22"/>
          <w:lang w:val="en-US"/>
        </w:rPr>
        <w:t>vides</w:t>
      </w:r>
      <w:r>
        <w:rPr>
          <w:rFonts w:ascii="Arial Narrow" w:hAnsi="Arial Narrow"/>
          <w:sz w:val="22"/>
          <w:szCs w:val="22"/>
          <w:lang w:val="it-IT"/>
        </w:rPr>
        <w:t>»</w:t>
      </w:r>
      <w:r>
        <w:rPr>
          <w:rFonts w:ascii="Arial Narrow" w:hAnsi="Arial Narrow"/>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Proportion des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percements sont plus hauts que larges et sont spécifiques à chaque immeuble. Cette caractéristique est conservé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II.1.1.3 - Modification de fa</w:t>
      </w:r>
      <w:r>
        <w:rPr>
          <w:rFonts w:ascii="Arial Narrow" w:hAnsi="Arial Narrow"/>
          <w:b/>
          <w:bCs/>
          <w:color w:val="B51A00"/>
          <w:sz w:val="22"/>
          <w:szCs w:val="22"/>
          <w:lang w:val="pt-PT"/>
        </w:rPr>
        <w:t>ç</w:t>
      </w:r>
      <w:r>
        <w:rPr>
          <w:rFonts w:ascii="Arial Narrow" w:hAnsi="Arial Narrow"/>
          <w:b/>
          <w:bCs/>
          <w:color w:val="B51A00"/>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règle de composition étant figée, les fa</w:t>
      </w:r>
      <w:r>
        <w:rPr>
          <w:rFonts w:ascii="Arial Narrow" w:hAnsi="Arial Narrow"/>
          <w:sz w:val="22"/>
          <w:szCs w:val="22"/>
          <w:lang w:val="pt-PT"/>
        </w:rPr>
        <w:t>ç</w:t>
      </w:r>
      <w:r>
        <w:rPr>
          <w:rFonts w:ascii="Arial Narrow" w:hAnsi="Arial Narrow"/>
          <w:sz w:val="22"/>
          <w:szCs w:val="22"/>
        </w:rPr>
        <w:t>ades ne peuvent subir aucune modification ni d’altération engendrée par un nouvel ordonnancement complémentaire.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w:t>
      </w:r>
      <w:r>
        <w:rPr>
          <w:rFonts w:ascii="Times" w:hAnsi="Times"/>
          <w:sz w:val="26"/>
          <w:szCs w:val="26"/>
        </w:rPr>
        <w:t xml:space="preserve"> </w:t>
      </w:r>
      <w:r>
        <w:rPr>
          <w:rFonts w:ascii="Arial Narrow" w:hAnsi="Arial Narrow"/>
          <w:sz w:val="22"/>
          <w:szCs w:val="22"/>
        </w:rPr>
        <w:t>prolongements de fa</w:t>
      </w:r>
      <w:r>
        <w:rPr>
          <w:rFonts w:ascii="Arial Narrow" w:hAnsi="Arial Narrow"/>
          <w:sz w:val="22"/>
          <w:szCs w:val="22"/>
          <w:lang w:val="pt-PT"/>
        </w:rPr>
        <w:t>çades</w:t>
      </w:r>
      <w:r>
        <w:rPr>
          <w:rFonts w:ascii="Arial Narrow" w:hAnsi="Arial Narrow"/>
          <w:color w:val="006D8E"/>
          <w:sz w:val="22"/>
          <w:szCs w:val="22"/>
        </w:rPr>
        <w:t xml:space="preserve">, </w:t>
      </w:r>
      <w:r>
        <w:rPr>
          <w:rFonts w:ascii="Arial Narrow" w:hAnsi="Arial Narrow"/>
          <w:sz w:val="22"/>
          <w:szCs w:val="22"/>
        </w:rPr>
        <w:t>les balcons et les loggias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auvents couronnant les entrées principales sont autorisés. Tout projet est conforme au chapitre «Petits ouvrages métalliques - ferronnerie</w:t>
      </w:r>
      <w:r>
        <w:rPr>
          <w:rFonts w:ascii="Arial Narrow" w:hAnsi="Arial Narrow"/>
          <w:sz w:val="22"/>
          <w:szCs w:val="22"/>
          <w:lang w:val="it-IT"/>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Cas particulier - Très petites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sz w:val="22"/>
          <w:szCs w:val="22"/>
        </w:rPr>
        <w:t>Les oculus et autres petites ouvertures peuvent dé</w:t>
      </w:r>
      <w:r>
        <w:rPr>
          <w:rFonts w:ascii="Arial Narrow" w:hAnsi="Arial Narrow"/>
          <w:sz w:val="22"/>
          <w:szCs w:val="22"/>
          <w:lang w:val="it-IT"/>
        </w:rPr>
        <w:t xml:space="preserve">roger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w:t>
      </w:r>
      <w:r>
        <w:rPr>
          <w:rFonts w:ascii="Arial Narrow" w:hAnsi="Arial Narrow"/>
          <w:sz w:val="22"/>
          <w:szCs w:val="22"/>
          <w:lang w:val="da-DK"/>
        </w:rPr>
        <w:t xml:space="preserve">gle </w:t>
      </w:r>
      <w:r>
        <w:rPr>
          <w:rFonts w:ascii="Arial Narrow" w:hAnsi="Arial Narrow"/>
          <w:sz w:val="22"/>
          <w:szCs w:val="22"/>
        </w:rPr>
        <w:t>à la condition express d’être des éléments architecturaux reprenant les caractéristiques de l’architecture dont dé</w:t>
      </w:r>
      <w:r>
        <w:rPr>
          <w:rFonts w:ascii="Arial Narrow" w:hAnsi="Arial Narrow"/>
          <w:sz w:val="22"/>
          <w:szCs w:val="22"/>
          <w:lang w:val="en-US"/>
        </w:rPr>
        <w:t>pend l</w:t>
      </w:r>
      <w:r>
        <w:rPr>
          <w:rFonts w:ascii="Arial Narrow" w:hAnsi="Arial Narrow"/>
          <w:sz w:val="22"/>
          <w:szCs w:val="22"/>
        </w:rPr>
        <w:t>’immeuble. (art. II.1.1)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Modénature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en pierre autour des ouvertures ou les bandeaux de fa</w:t>
      </w:r>
      <w:r>
        <w:rPr>
          <w:rFonts w:ascii="Arial Narrow" w:hAnsi="Arial Narrow"/>
          <w:sz w:val="22"/>
          <w:szCs w:val="22"/>
          <w:lang w:val="pt-PT"/>
        </w:rPr>
        <w:t>ç</w:t>
      </w:r>
      <w:r>
        <w:rPr>
          <w:rFonts w:ascii="Arial Narrow" w:hAnsi="Arial Narrow"/>
          <w:sz w:val="22"/>
          <w:szCs w:val="22"/>
        </w:rPr>
        <w:t>ade sont conservé</w:t>
      </w:r>
      <w:r>
        <w:rPr>
          <w:rFonts w:ascii="Arial Narrow" w:hAnsi="Arial Narrow"/>
          <w:sz w:val="22"/>
          <w:szCs w:val="22"/>
          <w:lang w:val="es-ES_tradnl"/>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soubassements en pierre en pieds de fa</w:t>
      </w:r>
      <w:r>
        <w:rPr>
          <w:rFonts w:ascii="Arial Narrow" w:hAnsi="Arial Narrow"/>
          <w:sz w:val="22"/>
          <w:szCs w:val="22"/>
          <w:lang w:val="pt-PT"/>
        </w:rPr>
        <w:t>ç</w:t>
      </w:r>
      <w:r>
        <w:rPr>
          <w:rFonts w:ascii="Arial Narrow" w:hAnsi="Arial Narrow"/>
          <w:sz w:val="22"/>
          <w:szCs w:val="22"/>
        </w:rPr>
        <w:t>ades sont conservé</w:t>
      </w:r>
      <w:r>
        <w:rPr>
          <w:rFonts w:ascii="Arial Narrow" w:hAnsi="Arial Narrow"/>
          <w:sz w:val="22"/>
          <w:szCs w:val="22"/>
          <w:lang w:val="es-ES_tradnl"/>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marqués par l’enduit autour des ouvertures sont reproduits;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L’encadrement d’une petite ouverture créée est identique aux ouvertures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bandeaux, corniches, clefs de voûtes, niches et tout élément de modénature, ne peuvent être supprimé</w:t>
      </w:r>
      <w:r>
        <w:rPr>
          <w:rFonts w:ascii="Arial Narrow" w:hAnsi="Arial Narrow"/>
          <w:sz w:val="22"/>
          <w:szCs w:val="22"/>
          <w:lang w:val="es-ES_tradnl"/>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chaînages d’angle sont conservé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Réfection d’un enduit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fa</w:t>
      </w:r>
      <w:r>
        <w:rPr>
          <w:rFonts w:ascii="Arial Narrow" w:hAnsi="Arial Narrow"/>
          <w:sz w:val="22"/>
          <w:szCs w:val="22"/>
          <w:lang w:val="pt-PT"/>
        </w:rPr>
        <w:t>ç</w:t>
      </w:r>
      <w:r>
        <w:rPr>
          <w:rFonts w:ascii="Arial Narrow" w:hAnsi="Arial Narrow"/>
          <w:sz w:val="22"/>
          <w:szCs w:val="22"/>
        </w:rPr>
        <w:t>ade enduite ne peut se prévaloir d’un piochage afin de mettre à jour un matériau de type moellon dont la tenue aux intempéries peut s’avérer incertaine. Si une fa</w:t>
      </w:r>
      <w:r>
        <w:rPr>
          <w:rFonts w:ascii="Arial Narrow" w:hAnsi="Arial Narrow"/>
          <w:sz w:val="22"/>
          <w:szCs w:val="22"/>
          <w:lang w:val="pt-PT"/>
        </w:rPr>
        <w:t>ç</w:t>
      </w:r>
      <w:r>
        <w:rPr>
          <w:rFonts w:ascii="Arial Narrow" w:hAnsi="Arial Narrow"/>
          <w:sz w:val="22"/>
          <w:szCs w:val="22"/>
        </w:rPr>
        <w:t xml:space="preserve">ade est déjà </w:t>
      </w:r>
      <w:r>
        <w:rPr>
          <w:rFonts w:ascii="Arial Narrow" w:hAnsi="Arial Narrow"/>
          <w:sz w:val="22"/>
          <w:szCs w:val="22"/>
          <w:lang w:val="it-IT"/>
        </w:rPr>
        <w:t>pioch</w:t>
      </w:r>
      <w:r>
        <w:rPr>
          <w:rFonts w:ascii="Arial Narrow" w:hAnsi="Arial Narrow"/>
          <w:sz w:val="22"/>
          <w:szCs w:val="22"/>
        </w:rPr>
        <w:t>ée, elle doit retrouver à terme son état originel;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enduits sont constitués de mortier de chaux naturelle et de sable à granulomé</w:t>
      </w:r>
      <w:r>
        <w:rPr>
          <w:rFonts w:ascii="Arial Narrow" w:hAnsi="Arial Narrow"/>
          <w:sz w:val="22"/>
          <w:szCs w:val="22"/>
          <w:lang w:val="nl-NL"/>
        </w:rPr>
        <w:t xml:space="preserve">trie variable;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L’enduit doit conserver les encadrements pierre, de même qu’il ne doit pas être saillant au droit de ceux-ci;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encadrements et les soubassements réalisés en enduit quand ils existent sont traités dans une tonalité plus claire que l’enduit et dans une texture lisse (enduit taloché très fin).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Reprise d’éléments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reprise de pierre est réalisée dans la mê</w:t>
      </w:r>
      <w:r>
        <w:rPr>
          <w:rFonts w:ascii="Arial Narrow" w:hAnsi="Arial Narrow"/>
          <w:sz w:val="22"/>
          <w:szCs w:val="22"/>
          <w:lang w:val="en-US"/>
        </w:rPr>
        <w:t>me tonalit</w:t>
      </w:r>
      <w:r>
        <w:rPr>
          <w:rFonts w:ascii="Arial Narrow" w:hAnsi="Arial Narrow"/>
          <w:sz w:val="22"/>
          <w:szCs w:val="22"/>
        </w:rPr>
        <w:t>é que la pierre de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joints marqués sont interdits</w:t>
      </w:r>
      <w:r>
        <w:rPr>
          <w:rFonts w:ascii="Arial Narrow" w:hAnsi="Arial Narrow"/>
          <w:b/>
          <w:bCs/>
          <w:sz w:val="22"/>
          <w:szCs w:val="22"/>
        </w:rPr>
        <w:t xml:space="preserve">. </w:t>
      </w:r>
      <w:r>
        <w:rPr>
          <w:rFonts w:ascii="Arial Narrow" w:hAnsi="Arial Narrow"/>
          <w:sz w:val="22"/>
          <w:szCs w:val="22"/>
        </w:rPr>
        <w:t xml:space="preserve">D’une manière générale les joints entre pierre, fins et d’une tonalité proche de la pierre elle-même, ont une fonction liante et n’ont pas vocation à renforcer la stéréotomie.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Caractéristique des enduits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color w:val="222222"/>
          <w:sz w:val="22"/>
          <w:szCs w:val="22"/>
        </w:rPr>
      </w:pPr>
      <w:r>
        <w:rPr>
          <w:rFonts w:ascii="Times" w:hAnsi="Times"/>
          <w:sz w:val="26"/>
          <w:szCs w:val="26"/>
        </w:rPr>
        <w:t>•</w:t>
      </w:r>
      <w:r>
        <w:rPr>
          <w:rFonts w:ascii="Arial Narrow" w:hAnsi="Arial Narrow"/>
          <w:color w:val="222222"/>
          <w:sz w:val="22"/>
          <w:szCs w:val="22"/>
        </w:rPr>
        <w:t>Les réfections d’enduit, partielles ou totales, présentent une finition similaire à l’état d’anté</w:t>
      </w:r>
      <w:r>
        <w:rPr>
          <w:rFonts w:ascii="Arial Narrow" w:hAnsi="Arial Narrow"/>
          <w:color w:val="222222"/>
          <w:sz w:val="22"/>
          <w:szCs w:val="22"/>
          <w:lang w:val="it-IT"/>
        </w:rPr>
        <w:t>riorit</w:t>
      </w:r>
      <w:r>
        <w:rPr>
          <w:rFonts w:ascii="Arial Narrow" w:hAnsi="Arial Narrow"/>
          <w:color w:val="222222"/>
          <w:sz w:val="22"/>
          <w:szCs w:val="22"/>
        </w:rPr>
        <w:t>é. Le dossier technique inclus dans la notice de demande d’autorisation de travaux mentionne</w:t>
      </w:r>
      <w:r>
        <w:rPr>
          <w:noProof/>
        </w:rPr>
        <w:pict>
          <v:rect id="_x0000_s1044" style="position:absolute;left:0;text-align:left;margin-left:47pt;margin-top:16pt;width:491pt;height:18pt;z-index:25163724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C2iNdj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color w:val="222222"/>
          <w:sz w:val="22"/>
          <w:szCs w:val="22"/>
        </w:rPr>
        <w:t xml:space="preserve"> la nature de la finition de l’enduit existant. Une vigilance particulière est exercée par la commission AVAP et des essais grandeur nature sont demandés avant de procé</w:t>
      </w:r>
      <w:r>
        <w:rPr>
          <w:rFonts w:ascii="Arial Narrow" w:hAnsi="Arial Narrow"/>
          <w:color w:val="222222"/>
          <w:sz w:val="22"/>
          <w:szCs w:val="22"/>
          <w:lang w:val="de-DE"/>
        </w:rPr>
        <w:t xml:space="preserve">der </w:t>
      </w:r>
      <w:r>
        <w:rPr>
          <w:rFonts w:ascii="Arial Narrow" w:hAnsi="Arial Narrow"/>
          <w:color w:val="222222"/>
          <w:sz w:val="22"/>
          <w:szCs w:val="22"/>
        </w:rPr>
        <w:t xml:space="preserve">à </w:t>
      </w:r>
      <w:r>
        <w:rPr>
          <w:rFonts w:ascii="Arial Narrow" w:hAnsi="Arial Narrow"/>
          <w:color w:val="222222"/>
          <w:sz w:val="22"/>
          <w:szCs w:val="22"/>
          <w:lang w:val="it-IT"/>
        </w:rPr>
        <w:t>la r</w:t>
      </w:r>
      <w:r>
        <w:rPr>
          <w:rFonts w:ascii="Arial Narrow" w:hAnsi="Arial Narrow"/>
          <w:color w:val="222222"/>
          <w:sz w:val="22"/>
          <w:szCs w:val="22"/>
        </w:rPr>
        <w:t>éfection.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line="235" w:lineRule="auto"/>
        <w:ind w:left="1701" w:right="1127"/>
        <w:jc w:val="both"/>
        <w:outlineLvl w:val="9"/>
        <w:rPr>
          <w:rFonts w:ascii="Arial Narrow" w:hAnsi="Arial Narrow" w:cs="Arial Narrow"/>
          <w:sz w:val="22"/>
          <w:szCs w:val="22"/>
        </w:rPr>
      </w:pPr>
      <w:r>
        <w:rPr>
          <w:rFonts w:ascii="Arial Narrow" w:hAnsi="Arial Narrow"/>
          <w:sz w:val="22"/>
          <w:szCs w:val="22"/>
        </w:rPr>
        <w:t>Matériels des concessionnaires de réseaux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35" w:lineRule="auto"/>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matériels nécessaires au raccordement des usagers au réseau de distribution ne sont pas encastrés dans les façades mais uniquement dans le murs de clôture. </w:t>
      </w:r>
      <w:r>
        <w:rPr>
          <w:rFonts w:ascii="Arial Narrow" w:hAnsi="Arial Narrow"/>
          <w:color w:val="222222"/>
          <w:sz w:val="22"/>
          <w:szCs w:val="22"/>
        </w:rPr>
        <w:t>Les façades de ces matériels sont dissimulés derrière des trappes métalliques peintes;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35" w:lineRule="auto"/>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Toute implantation de matériels supérieurs en dimensions aux coffrets individuels font l’objet d’une autorisation auprès de la commune;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35" w:lineRule="auto"/>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réseaux aériens et en façade sont interdits.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235" w:lineRule="auto"/>
        <w:ind w:left="1701" w:right="1127"/>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Arial Narrow" w:hAnsi="Arial Narrow"/>
          <w:sz w:val="22"/>
          <w:szCs w:val="22"/>
        </w:rPr>
        <w:t>Boites à lettres - Organes divers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boites à lettres et autres organes de commande ou technique ne sont pas encastrés dans les façades mais uniquement dans le murs de clôture. </w:t>
      </w:r>
      <w:r>
        <w:rPr>
          <w:rFonts w:ascii="Arial Narrow" w:hAnsi="Arial Narrow"/>
          <w:color w:val="222222"/>
          <w:sz w:val="22"/>
          <w:szCs w:val="22"/>
        </w:rPr>
        <w:t>La notice de demande d’autorisation de travaux mentionne la localisation et le mode d’intégration des boites à lettres.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Times" w:hAnsi="Times" w:cs="Times"/>
          <w:b/>
          <w:bCs/>
          <w:color w:val="B51A00"/>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b/>
          <w:bCs/>
          <w:color w:val="B51A00"/>
          <w:sz w:val="22"/>
          <w:szCs w:val="22"/>
        </w:rPr>
        <w:t>II.1.1.5 - Fa</w:t>
      </w:r>
      <w:r>
        <w:rPr>
          <w:rFonts w:ascii="Arial Narrow" w:hAnsi="Arial Narrow"/>
          <w:b/>
          <w:bCs/>
          <w:color w:val="B51A00"/>
          <w:sz w:val="22"/>
          <w:szCs w:val="22"/>
          <w:lang w:val="pt-PT"/>
        </w:rPr>
        <w:t>ç</w:t>
      </w:r>
      <w:r>
        <w:rPr>
          <w:rFonts w:ascii="Arial Narrow" w:hAnsi="Arial Narrow"/>
          <w:b/>
          <w:bCs/>
          <w:color w:val="B51A00"/>
          <w:sz w:val="22"/>
          <w:szCs w:val="22"/>
        </w:rPr>
        <w:t>ades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Isolation thermique par l’extérieur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immeubles remarquables ne re</w:t>
      </w:r>
      <w:r>
        <w:rPr>
          <w:rFonts w:ascii="Arial Narrow" w:hAnsi="Arial Narrow"/>
          <w:sz w:val="22"/>
          <w:szCs w:val="22"/>
          <w:lang w:val="pt-PT"/>
        </w:rPr>
        <w:t>ç</w:t>
      </w:r>
      <w:r>
        <w:rPr>
          <w:rFonts w:ascii="Arial Narrow" w:hAnsi="Arial Narrow"/>
          <w:sz w:val="22"/>
          <w:szCs w:val="22"/>
        </w:rPr>
        <w:t>oivent pas d’isolation par l’extérieur. Ce procédé est incompatible avec l’expression architecturale de l’immeuble et ses modénatures en particulier.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Bardage rapporté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immeubles remarquables ne re</w:t>
      </w:r>
      <w:r>
        <w:rPr>
          <w:rFonts w:ascii="Arial Narrow" w:hAnsi="Arial Narrow"/>
          <w:sz w:val="22"/>
          <w:szCs w:val="22"/>
          <w:lang w:val="pt-PT"/>
        </w:rPr>
        <w:t>ç</w:t>
      </w:r>
      <w:r>
        <w:rPr>
          <w:rFonts w:ascii="Arial Narrow" w:hAnsi="Arial Narrow"/>
          <w:sz w:val="22"/>
          <w:szCs w:val="22"/>
        </w:rPr>
        <w:t>oivent pas de bardage quelque soit sa nature. Ce procédé est incompatible avec l’expression architecturale de l’immeuble et ses modénatures en particulier.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Végétalisation des fa</w:t>
      </w:r>
      <w:r>
        <w:rPr>
          <w:rFonts w:ascii="Arial Narrow" w:hAnsi="Arial Narrow"/>
          <w:b/>
          <w:bCs/>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La v</w:t>
      </w:r>
      <w:r>
        <w:rPr>
          <w:rFonts w:ascii="Arial Narrow" w:hAnsi="Arial Narrow"/>
          <w:sz w:val="22"/>
          <w:szCs w:val="22"/>
        </w:rPr>
        <w:t>égétalisation rapportée sur les fa</w:t>
      </w:r>
      <w:r>
        <w:rPr>
          <w:rFonts w:ascii="Arial Narrow" w:hAnsi="Arial Narrow"/>
          <w:sz w:val="22"/>
          <w:szCs w:val="22"/>
          <w:lang w:val="pt-PT"/>
        </w:rPr>
        <w:t>ç</w:t>
      </w:r>
      <w:r>
        <w:rPr>
          <w:rFonts w:ascii="Arial Narrow" w:hAnsi="Arial Narrow"/>
          <w:sz w:val="22"/>
          <w:szCs w:val="22"/>
        </w:rPr>
        <w:t>ades très ensoleillées peut être admise. Compte-tenu de la valeur architecturale des immeubles, cette végétation devient un élément de composition et la taille de la végétation revêt un caractère indispensable.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Arial Narrow" w:hAnsi="Arial Narrow"/>
          <w:b/>
          <w:bCs/>
          <w:color w:val="B51A00"/>
          <w:sz w:val="22"/>
          <w:szCs w:val="22"/>
        </w:rPr>
        <w:t>II.1.1.6 - Fa</w:t>
      </w:r>
      <w:r>
        <w:rPr>
          <w:rFonts w:ascii="Arial Narrow" w:hAnsi="Arial Narrow"/>
          <w:b/>
          <w:bCs/>
          <w:color w:val="B51A00"/>
          <w:sz w:val="22"/>
          <w:szCs w:val="22"/>
          <w:lang w:val="pt-PT"/>
        </w:rPr>
        <w:t>ç</w:t>
      </w:r>
      <w:r>
        <w:rPr>
          <w:rFonts w:ascii="Arial Narrow" w:hAnsi="Arial Narrow"/>
          <w:b/>
          <w:bCs/>
          <w:color w:val="B51A00"/>
          <w:sz w:val="22"/>
          <w:szCs w:val="22"/>
        </w:rPr>
        <w:t>ades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Matériels de production d’énergie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immeubles remarquables ne re</w:t>
      </w:r>
      <w:r>
        <w:rPr>
          <w:rFonts w:ascii="Arial Narrow" w:hAnsi="Arial Narrow"/>
          <w:sz w:val="22"/>
          <w:szCs w:val="22"/>
          <w:lang w:val="pt-PT"/>
        </w:rPr>
        <w:t>ç</w:t>
      </w:r>
      <w:r>
        <w:rPr>
          <w:rFonts w:ascii="Arial Narrow" w:hAnsi="Arial Narrow"/>
          <w:sz w:val="22"/>
          <w:szCs w:val="22"/>
        </w:rPr>
        <w:t>oivent pas d’éléments techniques en fa</w:t>
      </w:r>
      <w:r>
        <w:rPr>
          <w:rFonts w:ascii="Arial Narrow" w:hAnsi="Arial Narrow"/>
          <w:sz w:val="22"/>
          <w:szCs w:val="22"/>
          <w:lang w:val="pt-PT"/>
        </w:rPr>
        <w:t>ç</w:t>
      </w:r>
      <w:r>
        <w:rPr>
          <w:rFonts w:ascii="Arial Narrow" w:hAnsi="Arial Narrow"/>
          <w:sz w:val="22"/>
          <w:szCs w:val="22"/>
        </w:rPr>
        <w:t>ade. Tout matériel est incompatible avec l’expression architecturale de l’immeuble et ses modénatures en particulier;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Des matériels de production d’énergie renouvelable peuvent être envisagés dans des édicules à la condition d’être con</w:t>
      </w:r>
      <w:r>
        <w:rPr>
          <w:rFonts w:ascii="Arial Narrow" w:hAnsi="Arial Narrow"/>
          <w:sz w:val="22"/>
          <w:szCs w:val="22"/>
          <w:lang w:val="pt-PT"/>
        </w:rPr>
        <w:t>ç</w:t>
      </w:r>
      <w:r>
        <w:rPr>
          <w:rFonts w:ascii="Arial Narrow" w:hAnsi="Arial Narrow"/>
          <w:sz w:val="22"/>
          <w:szCs w:val="22"/>
        </w:rPr>
        <w:t>us comme des extensions isolées et pourvues de qualités architecturales</w:t>
      </w:r>
      <w:r>
        <w:rPr>
          <w:rFonts w:ascii="Arial Narrow" w:hAnsi="Arial Narrow"/>
          <w:color w:val="0056D5"/>
          <w:sz w:val="22"/>
          <w:szCs w:val="22"/>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ARTICLE II.1.2 -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toitures représentent une masse imposante aussi bien pour l’immeuble lui-même que pour le paysage urbain et lointain. Leur forme, leur mise en œuvre, leur couleur singulière est conservé</w:t>
      </w:r>
      <w:r>
        <w:rPr>
          <w:rFonts w:ascii="Arial Narrow" w:hAnsi="Arial Narrow"/>
          <w:i/>
          <w:iCs/>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sz w:val="22"/>
          <w:szCs w:val="22"/>
        </w:rPr>
      </w:pPr>
      <w:r>
        <w:rPr>
          <w:rFonts w:ascii="Arial Narrow" w:hAnsi="Arial Narrow"/>
          <w:b/>
          <w:bCs/>
          <w:color w:val="B51A00"/>
          <w:sz w:val="22"/>
          <w:szCs w:val="22"/>
        </w:rPr>
        <w:t>II.1.2.1 -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toiture est un élément de l’expression architecturale de chaque immeuble remarquable. Il n’y a donc pas de règle. Les dispositions qui ont prévalu à l’expression architecturale, tant en aspect qu’en mise en œuvre, sont conservé</w:t>
      </w:r>
      <w:r>
        <w:rPr>
          <w:rFonts w:ascii="Arial Narrow" w:hAnsi="Arial Narrow"/>
          <w:sz w:val="22"/>
          <w:szCs w:val="22"/>
          <w:lang w:val="pt-PT"/>
        </w:rPr>
        <w:t>es.</w:t>
      </w:r>
      <w:r>
        <w:rPr>
          <w:rFonts w:ascii="Arial Narrow" w:hAnsi="Arial Narrow"/>
          <w:sz w:val="22"/>
          <w:szCs w:val="22"/>
        </w:rPr>
        <w:t xml:space="preserve"> </w:t>
      </w:r>
      <w:r>
        <w:rPr>
          <w:rFonts w:ascii="Arial Narrow" w:hAnsi="Arial Narrow"/>
          <w:color w:val="222222"/>
          <w:sz w:val="22"/>
          <w:szCs w:val="22"/>
        </w:rPr>
        <w:t>La notice de demande d’autorisation de travaux mentionne la nature du matériau de couverture et ses caractéristiques.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II.1.2.2 - Modification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La modification d’une toiture a un impact important au regard du profil de la rue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É</w:t>
      </w:r>
      <w:r>
        <w:rPr>
          <w:rFonts w:ascii="Arial Narrow" w:hAnsi="Arial Narrow"/>
          <w:b/>
          <w:bCs/>
          <w:sz w:val="22"/>
          <w:szCs w:val="22"/>
          <w:lang w:val="it-IT"/>
        </w:rPr>
        <w:t>pannelage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modification de la toiture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rPr>
      </w:pPr>
      <w:r>
        <w:rPr>
          <w:rFonts w:ascii="Arial Narrow" w:hAnsi="Arial Narrow"/>
          <w:color w:val="B51A00"/>
          <w:sz w:val="22"/>
          <w:szCs w:val="22"/>
        </w:rPr>
        <w:t>II.1.2.3 - Ouvertures en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Quand les immeubles remarquables possèdent des ouvertures, elles présentent des qualités de composition et d’ordonnancement de même ordre que les fa</w:t>
      </w:r>
      <w:r>
        <w:rPr>
          <w:rFonts w:ascii="Arial Narrow" w:hAnsi="Arial Narrow"/>
          <w:sz w:val="22"/>
          <w:szCs w:val="22"/>
          <w:lang w:val="pt-PT"/>
        </w:rPr>
        <w:t>ç</w:t>
      </w:r>
      <w:r>
        <w:rPr>
          <w:rFonts w:ascii="Arial Narrow" w:hAnsi="Arial Narrow"/>
          <w:sz w:val="22"/>
          <w:szCs w:val="22"/>
        </w:rPr>
        <w:t>ades. Elles sont conservées à ce titre et au</w:t>
      </w:r>
      <w:r>
        <w:rPr>
          <w:noProof/>
        </w:rPr>
        <w:pict>
          <v:rect id="_x0000_s1045" style="position:absolute;left:0;text-align:left;margin-left:47pt;margin-top:16pt;width:491pt;height:18pt;z-index:25163827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EA1ZRz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cune autre ouverture ne peut être ajoutée, sauf cas d’espèce.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Quand les immeubles remarquables ne possèdent pas d’ouvertures, elles peuvent être créées sous condition d’ordonnancement, de proportions et de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Composition - Ordonnancement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ouvertures créées ré</w:t>
      </w:r>
      <w:r>
        <w:rPr>
          <w:rFonts w:ascii="Arial Narrow" w:hAnsi="Arial Narrow"/>
          <w:sz w:val="22"/>
          <w:szCs w:val="22"/>
          <w:lang w:val="nl-NL"/>
        </w:rPr>
        <w:t xml:space="preserve">pondent </w:t>
      </w:r>
      <w:r>
        <w:rPr>
          <w:rFonts w:ascii="Arial Narrow" w:hAnsi="Arial Narrow"/>
          <w:sz w:val="22"/>
          <w:szCs w:val="22"/>
        </w:rPr>
        <w:t>à un ordonnancement similaire aux ouvertures en fa</w:t>
      </w:r>
      <w:r>
        <w:rPr>
          <w:rFonts w:ascii="Arial Narrow" w:hAnsi="Arial Narrow"/>
          <w:sz w:val="22"/>
          <w:szCs w:val="22"/>
          <w:lang w:val="pt-PT"/>
        </w:rPr>
        <w:t>çades.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 xml:space="preserve"> Les ouvertures se développent sur un rang au plus en partant de l’égout et laissent toujours au moins la moitié de la toiture libre.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Types d’ouvrages - Proportions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seules ouvertures créées en toiture sur les immeubles n’</w:t>
      </w:r>
      <w:r>
        <w:rPr>
          <w:rFonts w:ascii="Arial Narrow" w:hAnsi="Arial Narrow"/>
          <w:sz w:val="22"/>
          <w:szCs w:val="22"/>
          <w:lang w:val="it-IT"/>
        </w:rPr>
        <w:t>en poss</w:t>
      </w:r>
      <w:r>
        <w:rPr>
          <w:rFonts w:ascii="Arial Narrow" w:hAnsi="Arial Narrow"/>
          <w:sz w:val="22"/>
          <w:szCs w:val="22"/>
        </w:rPr>
        <w:t>édant pas sont de</w:t>
      </w:r>
      <w:r>
        <w:rPr>
          <w:rFonts w:ascii="Arial Narrow" w:hAnsi="Arial Narrow"/>
          <w:sz w:val="22"/>
          <w:szCs w:val="22"/>
          <w:lang w:val="es-ES_tradnl"/>
        </w:rPr>
        <w:t xml:space="preserve">s lucarnes, </w:t>
      </w:r>
      <w:r>
        <w:rPr>
          <w:rFonts w:ascii="Arial Narrow" w:hAnsi="Arial Narrow"/>
          <w:sz w:val="22"/>
          <w:szCs w:val="22"/>
        </w:rPr>
        <w:t>des œils-de-boeuf ou tout autre forme et facture développée par l’époque historique dont dé</w:t>
      </w:r>
      <w:r>
        <w:rPr>
          <w:rFonts w:ascii="Arial Narrow" w:hAnsi="Arial Narrow"/>
          <w:sz w:val="22"/>
          <w:szCs w:val="22"/>
          <w:lang w:val="en-US"/>
        </w:rPr>
        <w:t>pend l</w:t>
      </w:r>
      <w:r>
        <w:rPr>
          <w:rFonts w:ascii="Arial Narrow" w:hAnsi="Arial Narrow"/>
          <w:sz w:val="22"/>
          <w:szCs w:val="22"/>
        </w:rPr>
        <w:t>’architecture de l’</w:t>
      </w:r>
      <w:r>
        <w:rPr>
          <w:rFonts w:ascii="Arial Narrow" w:hAnsi="Arial Narrow"/>
          <w:sz w:val="22"/>
          <w:szCs w:val="22"/>
          <w:lang w:val="it-IT"/>
        </w:rPr>
        <w:t>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222222"/>
          <w:sz w:val="22"/>
          <w:szCs w:val="22"/>
        </w:rPr>
      </w:pPr>
      <w:r>
        <w:rPr>
          <w:rFonts w:ascii="Arial Narrow" w:hAnsi="Arial Narrow"/>
          <w:color w:val="222222"/>
          <w:sz w:val="22"/>
          <w:szCs w:val="22"/>
        </w:rPr>
        <w:t>La notice de demande d’autorisation de travaux argumente toute forme d’ouverture en toiture et précise le dessin des ouvertures à une échelle compatible avec la modénature attendue.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8"/>
          <w:szCs w:val="28"/>
        </w:rPr>
        <w:t>•</w:t>
      </w:r>
      <w:r>
        <w:rPr>
          <w:rFonts w:ascii="Arial Narrow" w:hAnsi="Arial Narrow"/>
          <w:sz w:val="22"/>
          <w:szCs w:val="22"/>
        </w:rPr>
        <w:t>Les lucarnes et œ</w:t>
      </w:r>
      <w:r>
        <w:rPr>
          <w:rFonts w:ascii="Arial Narrow" w:hAnsi="Arial Narrow"/>
          <w:sz w:val="22"/>
          <w:szCs w:val="22"/>
          <w:lang w:val="de-DE"/>
        </w:rPr>
        <w:t>ils-de-boeuf destin</w:t>
      </w:r>
      <w:r>
        <w:rPr>
          <w:rFonts w:ascii="Arial Narrow" w:hAnsi="Arial Narrow"/>
          <w:sz w:val="22"/>
          <w:szCs w:val="22"/>
        </w:rPr>
        <w:t>és aux pièces de vie adoptent des proportions identiques aux ouvertures des fa</w:t>
      </w:r>
      <w:r>
        <w:rPr>
          <w:rFonts w:ascii="Arial Narrow" w:hAnsi="Arial Narrow"/>
          <w:sz w:val="22"/>
          <w:szCs w:val="22"/>
          <w:lang w:val="pt-PT"/>
        </w:rPr>
        <w:t>ç</w:t>
      </w:r>
      <w:r>
        <w:rPr>
          <w:rFonts w:ascii="Arial Narrow" w:hAnsi="Arial Narrow"/>
          <w:sz w:val="22"/>
          <w:szCs w:val="22"/>
        </w:rPr>
        <w:t>ades avec toutefois une échelle plus réduite.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Structure des lucarnes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La structure des ouvertures est à ossature bois et prend appui sur la charpente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lang w:val="en-US"/>
        </w:rPr>
        <w:t>Fen</w:t>
      </w:r>
      <w:r>
        <w:rPr>
          <w:rFonts w:ascii="Arial Narrow" w:hAnsi="Arial Narrow"/>
          <w:b/>
          <w:bCs/>
          <w:sz w:val="22"/>
          <w:szCs w:val="22"/>
        </w:rPr>
        <w:t>êtres de toit et verrières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Aucune fenêtre de toit ni verrière n’est autorisée sur les façades principales.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On peut admettre des châssis tabatière de très faible dimensions pour renforcer l’aération ou apporter un peu de luminosité dans les combles. Ces châssis de toit ont un meneau central.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6D8E"/>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rPr>
      </w:pPr>
      <w:r>
        <w:rPr>
          <w:rFonts w:ascii="Arial Narrow" w:hAnsi="Arial Narrow"/>
          <w:color w:val="B51A00"/>
          <w:sz w:val="22"/>
          <w:szCs w:val="22"/>
        </w:rPr>
        <w:t>II.1.2.4 - Ouvrages en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Les souches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Les souches de cheminées ne doivent pas être supprimées. Elles sont généralement dessinées et renforcent la valeur architecturale de la toiture.</w:t>
      </w:r>
      <w:r>
        <w:rPr>
          <w:rFonts w:ascii="Arial Narrow" w:hAnsi="Arial Narrow"/>
          <w:b w:val="0"/>
          <w:bCs w:val="0"/>
          <w:color w:val="0056D5"/>
          <w:sz w:val="22"/>
          <w:szCs w:val="22"/>
        </w:rPr>
        <w:t>l</w:t>
      </w:r>
      <w:r>
        <w:rPr>
          <w:rFonts w:ascii="Arial Narrow" w:hAnsi="Arial Narrow"/>
          <w:b w:val="0"/>
          <w:bCs w:val="0"/>
          <w:sz w:val="22"/>
          <w:szCs w:val="22"/>
        </w:rPr>
        <w:t xml:space="preserve"> Elles sont l’expression du développement durable d’une époque passée. Compte-tenu de la disposition et la dimension des pièces que l’on peut supposer, cette expression peut le redevenir.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souches de cheminées qui subissent une réfection sont conservées à l’identique tant en forme qu’en finition</w:t>
      </w:r>
      <w:r>
        <w:rPr>
          <w:rFonts w:ascii="Arial Narrow" w:hAnsi="Arial Narrow"/>
          <w:color w:val="E22400"/>
          <w:sz w:val="22"/>
          <w:szCs w:val="22"/>
        </w:rPr>
        <w:t xml:space="preserve">, </w:t>
      </w:r>
      <w:r>
        <w:rPr>
          <w:rFonts w:ascii="Arial Narrow" w:hAnsi="Arial Narrow"/>
          <w:sz w:val="22"/>
          <w:szCs w:val="22"/>
        </w:rPr>
        <w:t>excepté pour celles qui possèdent une dallette de couronnement et qui doivent subir une modification pour revenir à une architecture répertoriée; ce qui est le cas pour l’immeuble principal de la parcelle n°121.</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E22400"/>
          <w:sz w:val="22"/>
          <w:szCs w:val="22"/>
        </w:rPr>
      </w:pPr>
      <w:r>
        <w:rPr>
          <w:rFonts w:ascii="Times" w:hAnsi="Times"/>
          <w:sz w:val="26"/>
          <w:szCs w:val="26"/>
        </w:rPr>
        <w:t>•</w:t>
      </w:r>
      <w:r>
        <w:rPr>
          <w:rFonts w:ascii="Arial Narrow" w:hAnsi="Arial Narrow"/>
          <w:sz w:val="22"/>
          <w:szCs w:val="22"/>
        </w:rPr>
        <w:t>Les souches de cheminées éventuellement créées lors d’un projet prennent la forme et finition de celles existantes afin de ne pas créer de modèle différent.</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L’aération des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L’aération des combles volumineux est réalisée au moyen d’ouvrages façonnés en zinc et exceptionnellement au moyen de châssis tabatière à décrire dans la notice. On adopte alors une aération sur le pan de toit le moins impacté par ces ouvrages.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 xml:space="preserve">Les matériels de réception des ondes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matériels de réception des ondes doivent être placés dans les combles des immeubles ou dissimulés à la vue. Aucun maté</w:t>
      </w:r>
      <w:r>
        <w:rPr>
          <w:rFonts w:ascii="Arial Narrow" w:hAnsi="Arial Narrow"/>
          <w:sz w:val="22"/>
          <w:szCs w:val="22"/>
          <w:lang w:val="de-DE"/>
        </w:rPr>
        <w:t xml:space="preserve">riel </w:t>
      </w:r>
      <w:r>
        <w:rPr>
          <w:rFonts w:ascii="Arial Narrow" w:hAnsi="Arial Narrow"/>
          <w:color w:val="0056D5"/>
          <w:sz w:val="22"/>
          <w:szCs w:val="22"/>
        </w:rPr>
        <w:t>n’est</w:t>
      </w:r>
      <w:r>
        <w:rPr>
          <w:rFonts w:ascii="Arial Narrow" w:hAnsi="Arial Narrow"/>
          <w:sz w:val="22"/>
          <w:szCs w:val="22"/>
        </w:rPr>
        <w:t xml:space="preserve"> autorisé sur aucun pan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II.1.2.5 -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Remaniement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reman</w:t>
      </w:r>
      <w:r>
        <w:rPr>
          <w:noProof/>
        </w:rPr>
        <w:pict>
          <v:rect id="_x0000_s1046" style="position:absolute;left:0;text-align:left;margin-left:47pt;margin-top:16pt;width:491pt;height:18pt;z-index:25163929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Fdz7Mj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iements sont effectués avec les mêmes caractéristiques de tuiles.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d’une réfection totale, le même type de matériau doit ê</w:t>
      </w:r>
      <w:r>
        <w:rPr>
          <w:rFonts w:ascii="Arial Narrow" w:hAnsi="Arial Narrow"/>
          <w:sz w:val="22"/>
          <w:szCs w:val="22"/>
          <w:lang w:val="it-IT"/>
        </w:rPr>
        <w:t>tre utilis</w:t>
      </w:r>
      <w:r>
        <w:rPr>
          <w:rFonts w:ascii="Arial Narrow" w:hAnsi="Arial Narrow"/>
          <w:sz w:val="22"/>
          <w:szCs w:val="22"/>
        </w:rPr>
        <w:t xml:space="preserve">é </w:t>
      </w:r>
      <w:r>
        <w:rPr>
          <w:rFonts w:ascii="Arial Narrow" w:hAnsi="Arial Narrow"/>
          <w:sz w:val="22"/>
          <w:szCs w:val="22"/>
          <w:lang w:val="pt-PT"/>
        </w:rPr>
        <w:t>(tuiles ou ardoise).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panachage général des tuiles anciennes et neuves n’est pas admis.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Détails de finition</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Si des détails de couverture ou de charpente sont visibles ils sont conservés ou reproduits. Ils sont ré</w:t>
      </w:r>
      <w:r>
        <w:rPr>
          <w:rFonts w:ascii="Arial Narrow" w:hAnsi="Arial Narrow"/>
          <w:b w:val="0"/>
          <w:bCs w:val="0"/>
          <w:sz w:val="22"/>
          <w:szCs w:val="22"/>
          <w:lang w:val="it-IT"/>
        </w:rPr>
        <w:t>pertori</w:t>
      </w:r>
      <w:r>
        <w:rPr>
          <w:rFonts w:ascii="Arial Narrow" w:hAnsi="Arial Narrow"/>
          <w:b w:val="0"/>
          <w:bCs w:val="0"/>
          <w:sz w:val="22"/>
          <w:szCs w:val="22"/>
        </w:rPr>
        <w:t>és  et explicités dans la notice accompagnant la demande d’autorisation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débords de toit doivent être identiques à ceux qui existent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chêneaux sont en zinc.</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Times" w:hAnsi="Times" w:cs="Times"/>
          <w:sz w:val="22"/>
          <w:szCs w:val="22"/>
        </w:rPr>
      </w:pPr>
      <w:r>
        <w:rPr>
          <w:rFonts w:ascii="Arial Narrow" w:hAnsi="Arial Narrow"/>
          <w:sz w:val="22"/>
          <w:szCs w:val="22"/>
        </w:rPr>
        <w:t>Réfection des souches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Times" w:hAnsi="Times"/>
          <w:b w:val="0"/>
          <w:bCs w:val="0"/>
          <w:sz w:val="26"/>
          <w:szCs w:val="26"/>
        </w:rPr>
        <w:t>•</w:t>
      </w:r>
      <w:r>
        <w:rPr>
          <w:rFonts w:ascii="Arial Narrow" w:hAnsi="Arial Narrow"/>
          <w:b w:val="0"/>
          <w:bCs w:val="0"/>
          <w:sz w:val="22"/>
          <w:szCs w:val="22"/>
        </w:rPr>
        <w:t>Les souches de cheminées sont enduites de façon similaire à la façade. Lorsque la façade est en en pierre on adopte une tonalité proche de celle-ci.</w:t>
      </w:r>
      <w:r>
        <w:rPr>
          <w:rFonts w:ascii="Arial Narrow" w:hAnsi="Arial Narrow"/>
          <w:sz w:val="22"/>
          <w:szCs w:val="22"/>
        </w:rPr>
        <w:t xml:space="preserve"> </w:t>
      </w:r>
      <w:r>
        <w:rPr>
          <w:rFonts w:ascii="Arial Narrow" w:hAnsi="Arial Narrow"/>
          <w:b w:val="0"/>
          <w:bCs w:val="0"/>
          <w:sz w:val="22"/>
          <w:szCs w:val="22"/>
        </w:rPr>
        <w:t xml:space="preserve">Si elles sont en briques, elles doivent le rester.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II.1.2.6 - Toitures et économies d’é</w:t>
      </w:r>
      <w:r>
        <w:rPr>
          <w:rFonts w:ascii="Arial Narrow" w:hAnsi="Arial Narrow"/>
          <w:b/>
          <w:bCs/>
          <w:color w:val="B51A00"/>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56D5"/>
          <w:sz w:val="22"/>
          <w:szCs w:val="22"/>
        </w:rPr>
      </w:pPr>
      <w:r>
        <w:rPr>
          <w:rFonts w:ascii="Arial Narrow" w:hAnsi="Arial Narrow"/>
          <w:i/>
          <w:iCs/>
          <w:sz w:val="22"/>
          <w:szCs w:val="22"/>
        </w:rPr>
        <w:t>Le développement durable n’a pas d’</w:t>
      </w:r>
      <w:r>
        <w:rPr>
          <w:rFonts w:ascii="Arial Narrow" w:hAnsi="Arial Narrow"/>
          <w:i/>
          <w:iCs/>
          <w:sz w:val="22"/>
          <w:szCs w:val="22"/>
          <w:lang w:val="en-US"/>
        </w:rPr>
        <w:t>incidence r</w:t>
      </w:r>
      <w:r>
        <w:rPr>
          <w:rFonts w:ascii="Arial Narrow" w:hAnsi="Arial Narrow"/>
          <w:i/>
          <w:iCs/>
          <w:sz w:val="22"/>
          <w:szCs w:val="22"/>
        </w:rPr>
        <w:t>éelle sur les toitures dans la mesure o</w:t>
      </w:r>
      <w:r>
        <w:rPr>
          <w:rFonts w:ascii="Arial Narrow" w:hAnsi="Arial Narrow"/>
          <w:i/>
          <w:iCs/>
          <w:sz w:val="22"/>
          <w:szCs w:val="22"/>
          <w:lang w:val="it-IT"/>
        </w:rPr>
        <w:t xml:space="preserve">ù </w:t>
      </w:r>
      <w:r>
        <w:rPr>
          <w:rFonts w:ascii="Arial Narrow" w:hAnsi="Arial Narrow"/>
          <w:i/>
          <w:iCs/>
          <w:sz w:val="22"/>
          <w:szCs w:val="22"/>
        </w:rPr>
        <w:t>ni les orientations, ni les teintes ne peuvent ê</w:t>
      </w:r>
      <w:r>
        <w:rPr>
          <w:rFonts w:ascii="Arial Narrow" w:hAnsi="Arial Narrow"/>
          <w:i/>
          <w:iCs/>
          <w:sz w:val="22"/>
          <w:szCs w:val="22"/>
          <w:lang w:val="it-IT"/>
        </w:rPr>
        <w:t>tre modifi</w:t>
      </w:r>
      <w:r>
        <w:rPr>
          <w:rFonts w:ascii="Arial Narrow" w:hAnsi="Arial Narrow"/>
          <w:i/>
          <w:iCs/>
          <w:sz w:val="22"/>
          <w:szCs w:val="22"/>
        </w:rPr>
        <w:t>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seules isolations autorisées sont les isolations sous couverture et sans réhaussement de la toiture</w:t>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5400"/>
        </w:tabs>
        <w:ind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II.1.2.6 - Toitures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liés aux énergies renouvelables ont un impact non négligeable sur les toitures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Capteurs solaires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capteurs solaires ne sont pas autorisés sur les immeubles remarquables.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Matériels non conventionnels ou innovants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Ces matériels ne sont pas admis.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lang w:val="de-DE"/>
        </w:rPr>
        <w:t>ARTICLE II.1.3 -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menuiseries sont des ouvrages de second-œuvre dont l’</w:t>
      </w:r>
      <w:r>
        <w:rPr>
          <w:rFonts w:ascii="Arial Narrow" w:hAnsi="Arial Narrow"/>
          <w:i/>
          <w:iCs/>
          <w:sz w:val="22"/>
          <w:szCs w:val="22"/>
          <w:lang w:val="en-US"/>
        </w:rPr>
        <w:t>aspect rev</w:t>
      </w:r>
      <w:r>
        <w:rPr>
          <w:rFonts w:ascii="Arial Narrow" w:hAnsi="Arial Narrow"/>
          <w:i/>
          <w:iCs/>
          <w:sz w:val="22"/>
          <w:szCs w:val="22"/>
        </w:rPr>
        <w:t>êt un caractère important dans la fa</w:t>
      </w:r>
      <w:r>
        <w:rPr>
          <w:rFonts w:ascii="Arial Narrow" w:hAnsi="Arial Narrow"/>
          <w:i/>
          <w:iCs/>
          <w:sz w:val="22"/>
          <w:szCs w:val="22"/>
          <w:lang w:val="pt-PT"/>
        </w:rPr>
        <w:t>ç</w:t>
      </w:r>
      <w:r>
        <w:rPr>
          <w:rFonts w:ascii="Arial Narrow" w:hAnsi="Arial Narrow"/>
          <w:i/>
          <w:iCs/>
          <w:sz w:val="22"/>
          <w:szCs w:val="22"/>
        </w:rPr>
        <w:t>ade. Les immeubles remarquables ont, du fait de leur époque des menuiseries bois, et ce, quelque soit le type de baie.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II.1.3.1 -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menuiseries des portes, fenêtres et portes-fenêtres sont en bois peint dont la teinte est à choisir dans le nuancier couleurs en annexe du présent règlement. Les autres matériaux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Times" w:hAnsi="Times"/>
          <w:sz w:val="26"/>
          <w:szCs w:val="26"/>
        </w:rPr>
        <w:t>•</w:t>
      </w:r>
      <w:r>
        <w:rPr>
          <w:rFonts w:ascii="Arial Narrow" w:hAnsi="Arial Narrow"/>
          <w:sz w:val="22"/>
          <w:szCs w:val="22"/>
        </w:rPr>
        <w:t>Dans le cas du remplacement de menuiseries tels que des portes ouvragées ou baie à dessin particulier, il est imposé une reconstruction à l’identique (dessin proportions,etc...).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color w:val="B51A00"/>
          <w:sz w:val="22"/>
          <w:szCs w:val="22"/>
        </w:rPr>
        <w:t>II.1.3.2 -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baies des pièces reprennent de découpage en volumes des baies d’origine si elles sont présentes. Dans les autres cas on s’inspire de l’</w:t>
      </w:r>
      <w:r>
        <w:rPr>
          <w:rFonts w:ascii="Arial Narrow" w:hAnsi="Arial Narrow"/>
          <w:sz w:val="22"/>
          <w:szCs w:val="22"/>
          <w:lang w:val="en-US"/>
        </w:rPr>
        <w:t>immeuble presbyt</w:t>
      </w:r>
      <w:r>
        <w:rPr>
          <w:rFonts w:ascii="Arial Narrow" w:hAnsi="Arial Narrow"/>
          <w:sz w:val="22"/>
          <w:szCs w:val="22"/>
        </w:rPr>
        <w:t>ère, inscrit au titre des monuments historiques.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portes sont obligatoirement pleines lorsqu’elles donnent sur le domaine public. Elles peuvent cependant être pourvues d’oculus réduits.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Les plans de menuiserie conservés ou reproduits, sont ré</w:t>
      </w:r>
      <w:r>
        <w:rPr>
          <w:rFonts w:ascii="Arial Narrow" w:hAnsi="Arial Narrow"/>
          <w:b w:val="0"/>
          <w:bCs w:val="0"/>
          <w:sz w:val="22"/>
          <w:szCs w:val="22"/>
          <w:lang w:val="it-IT"/>
        </w:rPr>
        <w:t>pertori</w:t>
      </w:r>
      <w:r>
        <w:rPr>
          <w:rFonts w:ascii="Arial Narrow" w:hAnsi="Arial Narrow"/>
          <w:b w:val="0"/>
          <w:bCs w:val="0"/>
          <w:sz w:val="22"/>
          <w:szCs w:val="22"/>
        </w:rPr>
        <w:t>és et explicités dans la notice accompagnant la demande d’autorisation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sz w:val="22"/>
          <w:szCs w:val="22"/>
        </w:rPr>
      </w:pPr>
      <w:r>
        <w:rPr>
          <w:rFonts w:ascii="Arial Narrow" w:hAnsi="Arial Narrow"/>
          <w:color w:val="B51A00"/>
          <w:sz w:val="22"/>
          <w:szCs w:val="22"/>
        </w:rPr>
        <w:t>II.1.3.3 - Occultations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694"/>
        <w:rPr>
          <w:rFonts w:ascii="Arial Narrow" w:hAnsi="Arial Narrow" w:cs="Arial Narrow"/>
          <w:sz w:val="22"/>
          <w:szCs w:val="22"/>
        </w:rPr>
      </w:pPr>
      <w:r>
        <w:rPr>
          <w:rFonts w:ascii="Times" w:hAnsi="Times"/>
          <w:sz w:val="26"/>
          <w:szCs w:val="26"/>
        </w:rPr>
        <w:t>•</w:t>
      </w:r>
      <w:r>
        <w:rPr>
          <w:rFonts w:ascii="Arial Narrow" w:hAnsi="Arial Narrow"/>
          <w:sz w:val="22"/>
          <w:szCs w:val="22"/>
        </w:rPr>
        <w:t>Les occultations sont exclusivement en bois et sont assurées par des persiennes ou volets battants en bois pleins sans barres ni écharpes. Dans tous les cas, ils sont à deux vantaux.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En cas de remplacement ils doivent ê</w:t>
      </w:r>
      <w:r>
        <w:rPr>
          <w:rFonts w:ascii="Arial Narrow" w:hAnsi="Arial Narrow"/>
          <w:sz w:val="22"/>
          <w:szCs w:val="22"/>
          <w:lang w:val="it-IT"/>
        </w:rPr>
        <w:t>tre restitu</w:t>
      </w:r>
      <w:r>
        <w:rPr>
          <w:rFonts w:ascii="Arial Narrow" w:hAnsi="Arial Narrow"/>
          <w:sz w:val="22"/>
          <w:szCs w:val="22"/>
        </w:rPr>
        <w:t xml:space="preserve">és dans leurs caractéristiques initiales : dessins, ferrages, et matériaux.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Si la façade ne comporte pas de volets extérieurs, le projet n’en comporte pas. On peut pallier cette absence par des volets intérieurs en bois peint</w:t>
      </w:r>
      <w:r>
        <w:rPr>
          <w:noProof/>
        </w:rPr>
        <w:pict>
          <v:rect id="_x0000_s1047" style="position:absolute;left:0;text-align:left;margin-left:47pt;margin-top:16pt;width:491pt;height:18pt;z-index:25164032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kZCL9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right="1127"/>
        <w:jc w:val="both"/>
        <w:outlineLvl w:val="9"/>
        <w:rPr>
          <w:rFonts w:ascii="Arial Narrow" w:hAnsi="Arial Narrow" w:cs="Arial Narrow"/>
        </w:rPr>
      </w:pPr>
      <w:r>
        <w:rPr>
          <w:rFonts w:ascii="Arial Narrow" w:hAnsi="Arial Narrow"/>
          <w:color w:val="B51A00"/>
          <w:sz w:val="22"/>
          <w:szCs w:val="22"/>
        </w:rPr>
        <w:t>II.1.3.4 - Ouvertures particulières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portes des remises et annexes sont en bois. Leur maintien est demandé pour garantir l’authenticité de l’ensemble architectural.</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Dans le cas d’un changement de porte, elles sont exclusivement en bois plein et ouvragé (portes à panneaux)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de la transformation d’une porte de remise en porte-fenêtre, le dessin doit être parfaitement exprimé dans la demande d’autorisation.</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Toutes les menuiseries extérieures, excepté les portes de remise, sont posées dans les feuillures existantes.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rejingots bois posés sur la ma</w:t>
      </w:r>
      <w:r>
        <w:rPr>
          <w:rFonts w:ascii="Arial Narrow" w:hAnsi="Arial Narrow"/>
          <w:sz w:val="22"/>
          <w:szCs w:val="22"/>
          <w:lang w:val="pt-PT"/>
        </w:rPr>
        <w:t>ç</w:t>
      </w:r>
      <w:r>
        <w:rPr>
          <w:rFonts w:ascii="Arial Narrow" w:hAnsi="Arial Narrow"/>
          <w:sz w:val="22"/>
          <w:szCs w:val="22"/>
        </w:rPr>
        <w:t>onnerie pierre sont des adaptations autorisées aux problèmes d’é</w:t>
      </w:r>
      <w:r>
        <w:rPr>
          <w:rFonts w:ascii="Arial Narrow" w:hAnsi="Arial Narrow"/>
          <w:sz w:val="22"/>
          <w:szCs w:val="22"/>
          <w:lang w:val="it-IT"/>
        </w:rPr>
        <w:t>tanch</w:t>
      </w:r>
      <w:r>
        <w:rPr>
          <w:rFonts w:ascii="Arial Narrow" w:hAnsi="Arial Narrow"/>
          <w:sz w:val="22"/>
          <w:szCs w:val="22"/>
        </w:rPr>
        <w:t xml:space="preserve">éité </w:t>
      </w:r>
      <w:r>
        <w:rPr>
          <w:rFonts w:ascii="Arial Narrow" w:hAnsi="Arial Narrow"/>
          <w:sz w:val="22"/>
          <w:szCs w:val="22"/>
          <w:lang w:val="pt-PT"/>
        </w:rPr>
        <w:t>des menuiseries.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enduits étant prévus à fleur de la pierre d’encadrement, les bavettes métalliques en recouvrement de l’appui extérieur de toute ouverture est interdit.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 xml:space="preserve">Les menuiseries épousent la forme des baies et linteaux qu’ils soient cintrés ou non.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bois de division formant le découpage de chaque vantail sont constitués de traverses moulurées. Les petits bois intérieurs aux doubles-vitrages sont interdits.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Les détails de menuiserie conservés ou reproduits, sont ré</w:t>
      </w:r>
      <w:r>
        <w:rPr>
          <w:rFonts w:ascii="Arial Narrow" w:hAnsi="Arial Narrow"/>
          <w:b w:val="0"/>
          <w:bCs w:val="0"/>
          <w:sz w:val="22"/>
          <w:szCs w:val="22"/>
          <w:lang w:val="it-IT"/>
        </w:rPr>
        <w:t>pertori</w:t>
      </w:r>
      <w:r>
        <w:rPr>
          <w:rFonts w:ascii="Arial Narrow" w:hAnsi="Arial Narrow"/>
          <w:b w:val="0"/>
          <w:bCs w:val="0"/>
          <w:sz w:val="22"/>
          <w:szCs w:val="22"/>
        </w:rPr>
        <w:t>és et explicités dans la notice accompagnant la demande d’autorisation de travaux.</w:t>
      </w:r>
    </w:p>
    <w:p w:rsidR="00567D5A" w:rsidRDefault="00567D5A">
      <w:pPr>
        <w:pStyle w:val="Corps"/>
        <w:pBdr>
          <w:top w:val="none" w:sz="0" w:space="0" w:color="auto"/>
          <w:left w:val="none" w:sz="0" w:space="0" w:color="auto"/>
          <w:bottom w:val="none" w:sz="0" w:space="0" w:color="auto"/>
          <w:right w:val="none" w:sz="0" w:space="0" w:color="auto"/>
          <w:bar w:val="none" w:sz="0" w:color="auto"/>
        </w:pBd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b/>
          <w:bCs/>
          <w:color w:val="B51A00"/>
          <w:sz w:val="22"/>
          <w:szCs w:val="22"/>
        </w:rPr>
        <w:t>II.1.3.6 - Menuiseries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Sur les immeubles remarquables, des mesures d’adaptation doivent être envisagées avant tout changement de menuiserie plus performante ( menuiserie bois à double vitrage).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 principe de conservation des menuiseries anciennes renforcé par des fenê</w:t>
      </w:r>
      <w:r>
        <w:rPr>
          <w:rFonts w:ascii="Arial Narrow" w:hAnsi="Arial Narrow"/>
          <w:sz w:val="22"/>
          <w:szCs w:val="22"/>
          <w:lang w:val="en-US"/>
        </w:rPr>
        <w:t>tres-int</w:t>
      </w:r>
      <w:r>
        <w:rPr>
          <w:rFonts w:ascii="Arial Narrow" w:hAnsi="Arial Narrow"/>
          <w:sz w:val="22"/>
          <w:szCs w:val="22"/>
        </w:rPr>
        <w:t>érieures est à étudier au cas par cas. Ce principe permet la conservation des sections correctes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b/>
          <w:bCs/>
          <w:color w:val="B51A00"/>
          <w:sz w:val="22"/>
          <w:szCs w:val="22"/>
        </w:rPr>
        <w:t>II.1.3.7-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Sur les immeubles remarquables, des mesures d’adaptation doivent être envisagées avant tout changement de menuiserie permettant la production d’énergie renouvelable. (vitrage permettant la production d’énergie)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 principe de conservation des menuiseries anciennes renforcé par des fenê</w:t>
      </w:r>
      <w:r>
        <w:rPr>
          <w:rFonts w:ascii="Arial Narrow" w:hAnsi="Arial Narrow"/>
          <w:sz w:val="22"/>
          <w:szCs w:val="22"/>
          <w:lang w:val="en-US"/>
        </w:rPr>
        <w:t>tres-int</w:t>
      </w:r>
      <w:r>
        <w:rPr>
          <w:rFonts w:ascii="Arial Narrow" w:hAnsi="Arial Narrow"/>
          <w:sz w:val="22"/>
          <w:szCs w:val="22"/>
        </w:rPr>
        <w:t>érieures est à étudier au cas par cas. Ce principe permet la conservation des sections correctes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ARTICLE II.1.4 - VÉ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vérandas sont des constructions rapportées qui sont de nature à perturber les fa</w:t>
      </w:r>
      <w:r>
        <w:rPr>
          <w:rFonts w:ascii="Arial Narrow" w:hAnsi="Arial Narrow"/>
          <w:i/>
          <w:iCs/>
          <w:sz w:val="22"/>
          <w:szCs w:val="22"/>
          <w:lang w:val="pt-PT"/>
        </w:rPr>
        <w:t>ç</w:t>
      </w:r>
      <w:r>
        <w:rPr>
          <w:rFonts w:ascii="Arial Narrow" w:hAnsi="Arial Narrow"/>
          <w:i/>
          <w:iCs/>
          <w:sz w:val="22"/>
          <w:szCs w:val="22"/>
        </w:rPr>
        <w:t xml:space="preserve">ades originelles.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extensions et vérandas ne sont pas admises sur les immeubles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b/>
          <w:bCs/>
          <w:sz w:val="18"/>
          <w:szCs w:val="18"/>
        </w:rPr>
        <w:t xml:space="preserve"> </w:t>
      </w:r>
      <w:r>
        <w:rPr>
          <w:rFonts w:ascii="Arial Narrow" w:hAnsi="Arial Narrow"/>
          <w:sz w:val="22"/>
          <w:szCs w:val="22"/>
        </w:rPr>
        <w:t xml:space="preserve">Cas particulier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Si l’immeuble est d’intérêt public et que l’extension est liée à un programme particulier, alors elle est autorisé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Ce cas d’espèce autorise une écriture contemporaine si l’extension est bien identifiée distinctement de l’</w:t>
      </w:r>
      <w:r>
        <w:rPr>
          <w:rFonts w:ascii="Arial Narrow" w:hAnsi="Arial Narrow"/>
          <w:sz w:val="22"/>
          <w:szCs w:val="22"/>
          <w:lang w:val="it-IT"/>
        </w:rPr>
        <w:t xml:space="preserve">immeuble.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rPr>
      </w:pPr>
      <w:r>
        <w:rPr>
          <w:rFonts w:ascii="Arial Narrow" w:hAnsi="Arial Narrow"/>
          <w:b w:val="0"/>
          <w:bCs w:val="0"/>
          <w:sz w:val="22"/>
          <w:szCs w:val="22"/>
        </w:rPr>
        <w:t>La notice accompagnant la demande d’autorisation de travaux explicite le choix d’implantation, le parti architectural et les matériaux retenus. Un avant-projet de l’extension présenté à la commission AVAP est recommandé.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lang w:val="pt-PT"/>
        </w:rPr>
        <w:t>ARTICLE II.1.5 -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ouvrages métalliques d’accompagnement participent à l’</w:t>
      </w:r>
      <w:r>
        <w:rPr>
          <w:rFonts w:ascii="Arial Narrow" w:hAnsi="Arial Narrow"/>
          <w:i/>
          <w:iCs/>
          <w:sz w:val="22"/>
          <w:szCs w:val="22"/>
          <w:lang w:val="en-US"/>
        </w:rPr>
        <w:t>aspect g</w:t>
      </w:r>
      <w:r>
        <w:rPr>
          <w:rFonts w:ascii="Arial Narrow" w:hAnsi="Arial Narrow"/>
          <w:i/>
          <w:iCs/>
          <w:sz w:val="22"/>
          <w:szCs w:val="22"/>
        </w:rPr>
        <w:t>éné</w:t>
      </w:r>
      <w:r>
        <w:rPr>
          <w:rFonts w:ascii="Arial Narrow" w:hAnsi="Arial Narrow"/>
          <w:i/>
          <w:iCs/>
          <w:sz w:val="22"/>
          <w:szCs w:val="22"/>
          <w:lang w:val="pt-PT"/>
        </w:rPr>
        <w:t>ral d</w:t>
      </w:r>
      <w:r>
        <w:rPr>
          <w:rFonts w:ascii="Arial Narrow" w:hAnsi="Arial Narrow"/>
          <w:i/>
          <w:iCs/>
          <w:sz w:val="22"/>
          <w:szCs w:val="22"/>
        </w:rPr>
        <w:t>’un immeuble.Ils doivent être soignés et refléter le savoir-faire de l’artisan. Ils sont limités et sont autorisés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ouvrages d’accomp</w:t>
      </w:r>
      <w:r>
        <w:rPr>
          <w:noProof/>
        </w:rPr>
        <w:pict>
          <v:rect id="_x0000_s1048" style="position:absolute;left:0;text-align:left;margin-left:47pt;margin-top:16pt;width:491pt;height:18pt;z-index:25164134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RAzSW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agnement  sont exclusivement en fer plein</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II.1.5.2 -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ouvrages en fa</w:t>
      </w:r>
      <w:r>
        <w:rPr>
          <w:rFonts w:ascii="Arial Narrow" w:hAnsi="Arial Narrow"/>
          <w:sz w:val="22"/>
          <w:szCs w:val="22"/>
          <w:lang w:val="pt-PT"/>
        </w:rPr>
        <w:t>ç</w:t>
      </w:r>
      <w:r>
        <w:rPr>
          <w:rFonts w:ascii="Arial Narrow" w:hAnsi="Arial Narrow"/>
          <w:sz w:val="22"/>
          <w:szCs w:val="22"/>
        </w:rPr>
        <w:t xml:space="preserve">ade ne peuvent être déposées sauf pour un remplacement à l’identique.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petits ouvrages créés (marquise, grille, etc…) doivent avoir un dessin pourvu de qualités architecturales.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La notice accompagnant la demande d’autorisation de travaux renseigne sur le dessin de ces ouvrages.</w:t>
      </w:r>
    </w:p>
    <w:p w:rsidR="00567D5A" w:rsidRDefault="00567D5A">
      <w:pPr>
        <w:pStyle w:val="Corps"/>
        <w:pBdr>
          <w:top w:val="none" w:sz="0" w:space="0" w:color="auto"/>
          <w:left w:val="none" w:sz="0" w:space="0" w:color="auto"/>
          <w:bottom w:val="none" w:sz="0" w:space="0" w:color="auto"/>
          <w:right w:val="none" w:sz="0" w:space="0" w:color="auto"/>
          <w:bar w:val="none" w:sz="0" w:color="auto"/>
        </w:pBdr>
        <w:rPr>
          <w:i/>
          <w:iC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II.1.5.3 -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sz w:val="22"/>
          <w:szCs w:val="22"/>
        </w:rPr>
        <w:t>La finesse de ces ouvrages est recherché</w:t>
      </w:r>
      <w:r>
        <w:rPr>
          <w:rFonts w:ascii="Arial Narrow" w:hAnsi="Arial Narrow"/>
          <w:sz w:val="22"/>
          <w:szCs w:val="22"/>
          <w:lang w:val="it-IT"/>
        </w:rPr>
        <w:t>e. L</w:t>
      </w:r>
      <w:r>
        <w:rPr>
          <w:rFonts w:ascii="Arial Narrow" w:hAnsi="Arial Narrow"/>
          <w:sz w:val="22"/>
          <w:szCs w:val="22"/>
        </w:rPr>
        <w:t>’emploi de l’acier est privilégié.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b/>
          <w:bCs/>
          <w:sz w:val="22"/>
          <w:szCs w:val="22"/>
        </w:rPr>
      </w:pPr>
      <w:r>
        <w:rPr>
          <w:rFonts w:ascii="Arial Narrow" w:hAnsi="Arial Narrow" w:cs="Arial Narrow"/>
          <w:b/>
          <w:bCs/>
          <w:color w:val="B51A00"/>
          <w:sz w:val="22"/>
          <w:szCs w:val="22"/>
        </w:rPr>
        <w:tab/>
      </w:r>
      <w:r>
        <w:rPr>
          <w:rFonts w:ascii="Arial Narrow" w:hAnsi="Arial Narrow"/>
          <w:b/>
          <w:bCs/>
          <w:color w:val="B51A00"/>
          <w:sz w:val="22"/>
          <w:szCs w:val="22"/>
        </w:rPr>
        <w:t xml:space="preserve">ARTICLE II.1.6-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i/>
          <w:iCs/>
          <w:sz w:val="22"/>
          <w:szCs w:val="22"/>
        </w:rPr>
      </w:pPr>
      <w:r>
        <w:rPr>
          <w:rFonts w:ascii="Arial Narrow" w:hAnsi="Arial Narrow" w:cs="Arial Narrow"/>
          <w:b/>
          <w:bCs/>
          <w:sz w:val="22"/>
          <w:szCs w:val="22"/>
        </w:rPr>
        <w:tab/>
      </w:r>
      <w:r>
        <w:rPr>
          <w:rFonts w:ascii="Arial Narrow" w:hAnsi="Arial Narrow"/>
          <w:i/>
          <w:iCs/>
          <w:sz w:val="22"/>
          <w:szCs w:val="22"/>
        </w:rPr>
        <w:t xml:space="preserve">Les clôtures forment la limite entre la rue et le domaine privé. Ils sont ponctués par des portails qui laissent </w:t>
      </w:r>
      <w:r>
        <w:rPr>
          <w:rFonts w:ascii="Arial Narrow" w:hAnsi="Arial Narrow"/>
          <w:i/>
          <w:iCs/>
          <w:sz w:val="22"/>
          <w:szCs w:val="22"/>
        </w:rPr>
        <w:tab/>
        <w:t>entrevoir ou non l’espace privé. Ils sont autorisés sous conditions.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color w:val="B51A00"/>
          <w:sz w:val="22"/>
          <w:szCs w:val="22"/>
        </w:rPr>
        <w:t>II.1.6.1 -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sont constitués de ma</w:t>
      </w:r>
      <w:r>
        <w:rPr>
          <w:rFonts w:ascii="Arial Narrow" w:hAnsi="Arial Narrow"/>
          <w:sz w:val="22"/>
          <w:szCs w:val="22"/>
          <w:lang w:val="pt-PT"/>
        </w:rPr>
        <w:t>ç</w:t>
      </w:r>
      <w:r>
        <w:rPr>
          <w:rFonts w:ascii="Arial Narrow" w:hAnsi="Arial Narrow"/>
          <w:sz w:val="22"/>
          <w:szCs w:val="22"/>
        </w:rPr>
        <w:t>onneries de moellons, parfois en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Ces modes constructifs sont dans tous les cas à conserver, restaurer ou à reproduire.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color w:val="B51A00"/>
          <w:sz w:val="22"/>
          <w:szCs w:val="22"/>
        </w:rPr>
        <w:t>II.1.6.2 -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 Les murs sont aveugles et d’une hauteur qui interdit la vue dans la parcelle. Le mur de clôture est franchi au moyen d’un portail et d’une grille ouvragé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 principe des ouvertures existantes est conservé. Les ouvertures ne peuvent ê</w:t>
      </w:r>
      <w:r>
        <w:rPr>
          <w:rFonts w:ascii="Arial Narrow" w:hAnsi="Arial Narrow"/>
          <w:sz w:val="22"/>
          <w:szCs w:val="22"/>
          <w:lang w:val="it-IT"/>
        </w:rPr>
        <w:t>tre agrandies.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en-US"/>
        </w:rPr>
        <w:t>Annex</w:t>
      </w:r>
      <w:r>
        <w:rPr>
          <w:rFonts w:ascii="Arial Narrow" w:hAnsi="Arial Narrow"/>
          <w:sz w:val="22"/>
          <w:szCs w:val="22"/>
        </w:rPr>
        <w:t>é au portail, on peut admettre la création d’une nouvelle ouverture dans le mur de clôture. Dans ce cas, ses dimensions ne doivent pas excéder 0,90m de passage et présenter les mêmes caractéristiques d’encadrement que le portail.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murs  et leurs ouvertures doivent être réalisés à l’identique.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ouvertures possédant des encadrements pierre ou piliers pierre surmontés de chapiteaux ne peuvent être supprimé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lang w:val="da-DK"/>
        </w:rPr>
        <w:t>ARTICLE II.1.7 -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r>
        <w:rPr>
          <w:rFonts w:ascii="Arial Narrow" w:hAnsi="Arial Narrow"/>
          <w:i/>
          <w:iCs/>
          <w:sz w:val="22"/>
          <w:szCs w:val="22"/>
        </w:rPr>
        <w:t>Le portail est le premier élé</w:t>
      </w:r>
      <w:r>
        <w:rPr>
          <w:rFonts w:ascii="Arial Narrow" w:hAnsi="Arial Narrow"/>
          <w:i/>
          <w:iCs/>
          <w:sz w:val="22"/>
          <w:szCs w:val="22"/>
          <w:lang w:val="en-US"/>
        </w:rPr>
        <w:t>ment architectural d</w:t>
      </w:r>
      <w:r>
        <w:rPr>
          <w:rFonts w:ascii="Arial Narrow" w:hAnsi="Arial Narrow"/>
          <w:i/>
          <w:iCs/>
          <w:sz w:val="22"/>
          <w:szCs w:val="22"/>
        </w:rPr>
        <w:t>’accueil. Il doit être traité de fa</w:t>
      </w:r>
      <w:r>
        <w:rPr>
          <w:rFonts w:ascii="Arial Narrow" w:hAnsi="Arial Narrow"/>
          <w:i/>
          <w:iCs/>
          <w:sz w:val="22"/>
          <w:szCs w:val="22"/>
          <w:lang w:val="pt-PT"/>
        </w:rPr>
        <w:t>ç</w:t>
      </w:r>
      <w:r>
        <w:rPr>
          <w:rFonts w:ascii="Arial Narrow" w:hAnsi="Arial Narrow"/>
          <w:i/>
          <w:iCs/>
          <w:sz w:val="22"/>
          <w:szCs w:val="22"/>
        </w:rPr>
        <w:t>on soigné</w:t>
      </w:r>
      <w:r>
        <w:rPr>
          <w:rFonts w:ascii="Arial Narrow" w:hAnsi="Arial Narrow"/>
          <w:i/>
          <w:iCs/>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II.1.7.1 -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et grilles sont soit en tôle métallique et/ou en fer plein . Tout autre matériau est interdit.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portails doivent être réalisés à l’identique.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portillons et grilles créés sont traités de fa</w:t>
      </w:r>
      <w:r>
        <w:rPr>
          <w:rFonts w:ascii="Arial Narrow" w:hAnsi="Arial Narrow"/>
          <w:sz w:val="22"/>
          <w:szCs w:val="22"/>
          <w:lang w:val="pt-PT"/>
        </w:rPr>
        <w:t>ç</w:t>
      </w:r>
      <w:r>
        <w:rPr>
          <w:rFonts w:ascii="Arial Narrow" w:hAnsi="Arial Narrow"/>
          <w:sz w:val="22"/>
          <w:szCs w:val="22"/>
        </w:rPr>
        <w:t>on similaire au portail principal.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b/>
          <w:bCs/>
          <w:color w:val="B51A00"/>
          <w:sz w:val="22"/>
          <w:szCs w:val="22"/>
        </w:rPr>
        <w:t>II.1.7.3 -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et  portillons sont posés entre murs ou piliers.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ARTICLE II.1.8-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immeubles remarquables n’ont pas vocation à abriter une activité commerciale. Si tel devait être le cas, toute devanture et enseigne est de nature à dégrader la fa</w:t>
      </w:r>
      <w:r>
        <w:rPr>
          <w:rFonts w:ascii="Arial Narrow" w:hAnsi="Arial Narrow"/>
          <w:i/>
          <w:iCs/>
          <w:sz w:val="22"/>
          <w:szCs w:val="22"/>
          <w:lang w:val="pt-PT"/>
        </w:rPr>
        <w:t>ç</w:t>
      </w:r>
      <w:r>
        <w:rPr>
          <w:rFonts w:ascii="Arial Narrow" w:hAnsi="Arial Narrow"/>
          <w:i/>
          <w:iCs/>
          <w:sz w:val="22"/>
          <w:szCs w:val="22"/>
        </w:rPr>
        <w:t>ade originelle. Elles doivent être interdites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 xml:space="preserve">II.1.8.1 à </w:t>
      </w:r>
      <w:r>
        <w:rPr>
          <w:rFonts w:ascii="Arial Narrow" w:hAnsi="Arial Narrow"/>
          <w:b/>
          <w:bCs/>
          <w:color w:val="B51A00"/>
          <w:sz w:val="22"/>
          <w:szCs w:val="22"/>
          <w:lang w:val="ru-RU"/>
        </w:rPr>
        <w:t>3 - Mat</w:t>
      </w:r>
      <w:r>
        <w:rPr>
          <w:rFonts w:ascii="Arial Narrow" w:hAnsi="Arial Narrow"/>
          <w:b/>
          <w:bCs/>
          <w:color w:val="B51A00"/>
          <w:sz w:val="22"/>
          <w:szCs w:val="22"/>
        </w:rPr>
        <w:t>ériaux - Principes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E22400"/>
          <w:sz w:val="22"/>
          <w:szCs w:val="22"/>
        </w:rPr>
      </w:pPr>
      <w:r>
        <w:rPr>
          <w:rFonts w:ascii="Times" w:hAnsi="Times"/>
          <w:sz w:val="26"/>
          <w:szCs w:val="26"/>
        </w:rPr>
        <w:t>•</w:t>
      </w:r>
      <w:r>
        <w:rPr>
          <w:rFonts w:ascii="Arial Narrow" w:hAnsi="Arial Narrow"/>
          <w:sz w:val="22"/>
          <w:szCs w:val="22"/>
        </w:rPr>
        <w:t>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1701"/>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b/>
          <w:bCs/>
          <w:color w:val="B51A00"/>
          <w:sz w:val="22"/>
          <w:szCs w:val="22"/>
        </w:rPr>
        <w:t>ARTICLE II.1.9-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tous les matériels techniques, la notice liée à la demande de travaux précise le principe de la technologie employée</w:t>
      </w:r>
      <w:r>
        <w:rPr>
          <w:noProof/>
        </w:rPr>
        <w:pict>
          <v:rect id="_x0000_s1049" style="position:absolute;left:0;text-align:left;margin-left:47pt;margin-top:16pt;width:491pt;height:18pt;z-index:25164236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LyUZFL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Édifices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la nature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NB : Les matériels liés à l’enveloppe du bâtiment sont traités dans les chapitres concernant les fa</w:t>
      </w:r>
      <w:r>
        <w:rPr>
          <w:rFonts w:ascii="Arial Narrow" w:hAnsi="Arial Narrow"/>
          <w:sz w:val="22"/>
          <w:szCs w:val="22"/>
          <w:lang w:val="pt-PT"/>
        </w:rPr>
        <w:t>ç</w:t>
      </w:r>
      <w:r>
        <w:rPr>
          <w:rFonts w:ascii="Arial Narrow" w:hAnsi="Arial Narrow"/>
          <w:sz w:val="22"/>
          <w:szCs w:val="22"/>
        </w:rPr>
        <w:t xml:space="preserve">ades, toitures et menuiseries extérieures.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autres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chaleur, climatiseur .</w:t>
      </w:r>
      <w:r>
        <w:rPr>
          <w:rFonts w:ascii="Arial Narrow" w:hAnsi="Arial Narrow"/>
          <w:color w:val="0056D5"/>
          <w:sz w:val="22"/>
          <w:szCs w:val="22"/>
        </w:rPr>
        <w:t>..</w:t>
      </w:r>
      <w:r>
        <w:rPr>
          <w:rFonts w:ascii="Arial Narrow" w:hAnsi="Arial Narrow"/>
          <w:sz w:val="22"/>
          <w:szCs w:val="22"/>
        </w:rPr>
        <w:t>). Pour les autres matériels admis dans le futur, une vigilance s’impose et le projet, s’il modifie l’</w:t>
      </w:r>
      <w:r>
        <w:rPr>
          <w:rFonts w:ascii="Arial Narrow" w:hAnsi="Arial Narrow"/>
          <w:sz w:val="22"/>
          <w:szCs w:val="22"/>
          <w:lang w:val="en-US"/>
        </w:rPr>
        <w:t>aspect ext</w:t>
      </w:r>
      <w:r>
        <w:rPr>
          <w:rFonts w:ascii="Arial Narrow" w:hAnsi="Arial Narrow"/>
          <w:sz w:val="22"/>
          <w:szCs w:val="22"/>
        </w:rPr>
        <w:t>érieur de la construction, doit faire l’objet d’une demande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II.1.9.1 -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créer de remblais suite à la mise en place de l’installation,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sz w:val="22"/>
          <w:szCs w:val="22"/>
        </w:rPr>
      </w:pPr>
      <w:r>
        <w:rPr>
          <w:rFonts w:ascii="Times" w:hAnsi="Times"/>
          <w:sz w:val="26"/>
          <w:szCs w:val="26"/>
        </w:rPr>
        <w:t>•</w:t>
      </w: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II.1.9.2 -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installation technique types pompe à chaleur et climatisations ne doit être visible depuis l’espace public. Elle est soit invisible soit soigneusement dissimulée dans un ouvrages prévu à cet effet.</w:t>
      </w:r>
      <w:r>
        <w:rPr>
          <w:rFonts w:ascii="Arial Unicode MS"/>
          <w:sz w:val="22"/>
          <w:szCs w:val="22"/>
        </w:rPr>
        <w:br/>
      </w:r>
      <w:r>
        <w:rPr>
          <w:rFonts w:ascii="Arial Narrow" w:hAnsi="Arial Narrow"/>
          <w:sz w:val="22"/>
          <w:szCs w:val="22"/>
        </w:rPr>
        <w:t xml:space="preserve">L’implantation de ces éléments doit respecter des distances suffisantes par rapport aux parcelles voisines pour ne pas générer de nuisances sonores.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color w:val="B51A00"/>
          <w:sz w:val="42"/>
          <w:szCs w:val="4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134" w:right="843"/>
        <w:jc w:val="both"/>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es-ES_tradnl"/>
        </w:rPr>
        <w:t>IMMEUBLES DE QUALIT</w:t>
      </w:r>
      <w:r>
        <w:rPr>
          <w:rFonts w:ascii="Arial Narrow" w:hAnsi="Arial Narrow"/>
          <w:b/>
          <w:bCs/>
          <w:color w:val="B51A00"/>
          <w:sz w:val="42"/>
          <w:szCs w:val="4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II.2 -</w:t>
      </w:r>
      <w:r>
        <w:rPr>
          <w:rFonts w:ascii="Arial Narrow" w:hAnsi="Arial Narrow"/>
          <w:sz w:val="22"/>
          <w:szCs w:val="22"/>
        </w:rPr>
        <w:t xml:space="preserve"> </w:t>
      </w:r>
      <w:r>
        <w:rPr>
          <w:rFonts w:ascii="Arial Narrow" w:hAnsi="Arial Narrow"/>
          <w:b/>
          <w:bCs/>
          <w:color w:val="B51A00"/>
          <w:sz w:val="22"/>
          <w:szCs w:val="22"/>
          <w:lang w:val="en-US"/>
        </w:rPr>
        <w:t>PRESCRIPTIONS ARCHITECTURALES APPLICABLES AUX IMMEUBLES DE QUALIT</w:t>
      </w:r>
      <w:r>
        <w:rPr>
          <w:rFonts w:ascii="Arial Narrow" w:hAnsi="Arial Narrow"/>
          <w:b/>
          <w:bCs/>
          <w:color w:val="B51A00"/>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Avertissement</w:t>
      </w:r>
      <w:r>
        <w:rPr>
          <w:rFonts w:ascii="Arial Narrow" w:hAnsi="Arial Narrow"/>
          <w:sz w:val="22"/>
          <w:szCs w:val="22"/>
        </w:rPr>
        <w:t xml:space="preserve"> : Les prescriptions s’appliquent aux immeubles repérés sur le document graphique P03 lors de modifications de l’</w:t>
      </w:r>
      <w:r>
        <w:rPr>
          <w:rFonts w:ascii="Arial Narrow" w:hAnsi="Arial Narrow"/>
          <w:sz w:val="22"/>
          <w:szCs w:val="22"/>
          <w:lang w:val="en-US"/>
        </w:rPr>
        <w:t>aspect ext</w:t>
      </w:r>
      <w:r>
        <w:rPr>
          <w:rFonts w:ascii="Arial Narrow" w:hAnsi="Arial Narrow"/>
          <w:sz w:val="22"/>
          <w:szCs w:val="22"/>
        </w:rPr>
        <w:t>érieur de l’immeuble avec ou sans extension ou lors d’une reconstruction.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Concernant les extensions de constructions existantes, elles doivent présenter un aspect harmonieux avec l’édifice existant en appliquant soit les critères architecturaux décrits par la règle qui suit, soit en affirmant une complé</w:t>
      </w:r>
      <w:r>
        <w:rPr>
          <w:rFonts w:ascii="Arial Narrow" w:hAnsi="Arial Narrow"/>
          <w:sz w:val="22"/>
          <w:szCs w:val="22"/>
          <w:lang w:val="it-IT"/>
        </w:rPr>
        <w:t>mentarit</w:t>
      </w:r>
      <w:r>
        <w:rPr>
          <w:rFonts w:ascii="Arial Narrow" w:hAnsi="Arial Narrow"/>
          <w:sz w:val="22"/>
          <w:szCs w:val="22"/>
        </w:rPr>
        <w:t>é ou une différence. Dans ce cas de figure, basé sur une expression architecturale affirmée, le projet est soumis à l’</w:t>
      </w:r>
      <w:r>
        <w:rPr>
          <w:rFonts w:ascii="Arial Narrow" w:hAnsi="Arial Narrow"/>
          <w:sz w:val="22"/>
          <w:szCs w:val="22"/>
          <w:lang w:val="it-IT"/>
        </w:rPr>
        <w:t>appr</w:t>
      </w:r>
      <w:r>
        <w:rPr>
          <w:rFonts w:ascii="Arial Narrow" w:hAnsi="Arial Narrow"/>
          <w:sz w:val="22"/>
          <w:szCs w:val="22"/>
        </w:rPr>
        <w:t>éciation de la commission AVAP pour appré</w:t>
      </w:r>
      <w:r>
        <w:rPr>
          <w:rFonts w:ascii="Arial Narrow" w:hAnsi="Arial Narrow"/>
          <w:sz w:val="22"/>
          <w:szCs w:val="22"/>
          <w:lang w:val="it-IT"/>
        </w:rPr>
        <w:t xml:space="preserve">ciation.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Rappel</w:t>
      </w:r>
      <w:r>
        <w:rPr>
          <w:rFonts w:ascii="Arial Narrow" w:hAnsi="Arial Narrow"/>
          <w:sz w:val="22"/>
          <w:szCs w:val="22"/>
        </w:rPr>
        <w:t xml:space="preserve"> : Les immeubles de qualité sont présents dans les sous-zones 1 et 2. Ils sont constitués d’immeubles anciens à forte dominante rurale rappelant le passé agricole et viticole de Bucey-lès Gy. Ils forment un patrimoine riche qu’il convient de conserver pour garder la mémoire de ce passé et garantir l’image architecturale de la commune.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ouvrages ou parties d’ouvrages doivent être obligatoirement maintenus en bon état. Ils ne peuvent se prévaloir d’un état de vétusté avancé pour être dé</w:t>
      </w:r>
      <w:r>
        <w:rPr>
          <w:rFonts w:ascii="Arial Narrow" w:hAnsi="Arial Narrow"/>
          <w:sz w:val="22"/>
          <w:szCs w:val="22"/>
          <w:lang w:val="pt-PT"/>
        </w:rPr>
        <w:t>molis ou d</w:t>
      </w:r>
      <w:r>
        <w:rPr>
          <w:rFonts w:ascii="Arial Narrow" w:hAnsi="Arial Narrow"/>
          <w:sz w:val="22"/>
          <w:szCs w:val="22"/>
        </w:rPr>
        <w:t>éposés. Dans le cas contraire, il peut être demandé la reconstruction à l’identique compte-tenu de leur valeur architecturale ou de leur impact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II.2.1 -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fa</w:t>
      </w:r>
      <w:r>
        <w:rPr>
          <w:rFonts w:ascii="Arial Narrow" w:hAnsi="Arial Narrow"/>
          <w:i/>
          <w:iCs/>
          <w:sz w:val="22"/>
          <w:szCs w:val="22"/>
          <w:lang w:val="pt-PT"/>
        </w:rPr>
        <w:t>ç</w:t>
      </w:r>
      <w:r>
        <w:rPr>
          <w:rFonts w:ascii="Arial Narrow" w:hAnsi="Arial Narrow"/>
          <w:i/>
          <w:iCs/>
          <w:sz w:val="22"/>
          <w:szCs w:val="22"/>
        </w:rPr>
        <w:t>ades traduisent en grande partie la nature rurale du bâti et l’identité de Bucey-lès-Gy. Leurs modifications, leurs reconstructions sont autorisées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color w:val="B51A00"/>
          <w:sz w:val="22"/>
          <w:szCs w:val="22"/>
        </w:rPr>
      </w:pPr>
      <w:r>
        <w:rPr>
          <w:rFonts w:ascii="Arial Narrow" w:hAnsi="Arial Narrow"/>
          <w:b/>
          <w:bCs/>
          <w:color w:val="B51A00"/>
          <w:sz w:val="22"/>
          <w:szCs w:val="22"/>
        </w:rPr>
        <w:t>II.2.1.1 -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Constitution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fa</w:t>
      </w:r>
      <w:r>
        <w:rPr>
          <w:rFonts w:ascii="Arial Narrow" w:hAnsi="Arial Narrow"/>
          <w:sz w:val="22"/>
          <w:szCs w:val="22"/>
          <w:lang w:val="pt-PT"/>
        </w:rPr>
        <w:t>ç</w:t>
      </w:r>
      <w:r>
        <w:rPr>
          <w:rFonts w:ascii="Arial Narrow" w:hAnsi="Arial Narrow"/>
          <w:sz w:val="22"/>
          <w:szCs w:val="22"/>
        </w:rPr>
        <w:t>ades sont très majoritairement é</w:t>
      </w:r>
      <w:r>
        <w:rPr>
          <w:rFonts w:ascii="Arial Narrow" w:hAnsi="Arial Narrow"/>
          <w:sz w:val="22"/>
          <w:szCs w:val="22"/>
          <w:lang w:val="it-IT"/>
        </w:rPr>
        <w:t>difi</w:t>
      </w:r>
      <w:r>
        <w:rPr>
          <w:rFonts w:ascii="Arial Narrow" w:hAnsi="Arial Narrow"/>
          <w:sz w:val="22"/>
          <w:szCs w:val="22"/>
        </w:rPr>
        <w:t>ées en ma</w:t>
      </w:r>
      <w:r>
        <w:rPr>
          <w:rFonts w:ascii="Arial Narrow" w:hAnsi="Arial Narrow"/>
          <w:sz w:val="22"/>
          <w:szCs w:val="22"/>
          <w:lang w:val="pt-PT"/>
        </w:rPr>
        <w:t>ç</w:t>
      </w:r>
      <w:r>
        <w:rPr>
          <w:rFonts w:ascii="Arial Narrow" w:hAnsi="Arial Narrow"/>
          <w:sz w:val="22"/>
          <w:szCs w:val="22"/>
        </w:rPr>
        <w:t>onnerie de moellons enduits. Cette disposition constructive, issue d’une pratique ancienne, liée à la nature du matériau et à l’</w:t>
      </w:r>
      <w:r>
        <w:rPr>
          <w:rFonts w:ascii="Arial Narrow" w:hAnsi="Arial Narrow"/>
          <w:sz w:val="22"/>
          <w:szCs w:val="22"/>
          <w:lang w:val="it-IT"/>
        </w:rPr>
        <w:t>imperm</w:t>
      </w:r>
      <w:r>
        <w:rPr>
          <w:rFonts w:ascii="Arial Narrow" w:hAnsi="Arial Narrow"/>
          <w:sz w:val="22"/>
          <w:szCs w:val="22"/>
        </w:rPr>
        <w:t>éabilisation de la fa</w:t>
      </w:r>
      <w:r>
        <w:rPr>
          <w:rFonts w:ascii="Arial Narrow" w:hAnsi="Arial Narrow"/>
          <w:sz w:val="22"/>
          <w:szCs w:val="22"/>
          <w:lang w:val="pt-PT"/>
        </w:rPr>
        <w:t>ç</w:t>
      </w:r>
      <w:r>
        <w:rPr>
          <w:rFonts w:ascii="Arial Narrow" w:hAnsi="Arial Narrow"/>
          <w:sz w:val="22"/>
          <w:szCs w:val="22"/>
        </w:rPr>
        <w:t>ade, est maintenue. D’autre part, les décrochés de fa</w:t>
      </w:r>
      <w:r>
        <w:rPr>
          <w:rFonts w:ascii="Arial Narrow" w:hAnsi="Arial Narrow"/>
          <w:sz w:val="22"/>
          <w:szCs w:val="22"/>
          <w:lang w:val="pt-PT"/>
        </w:rPr>
        <w:t>ç</w:t>
      </w:r>
      <w:r>
        <w:rPr>
          <w:rFonts w:ascii="Arial Narrow" w:hAnsi="Arial Narrow"/>
          <w:sz w:val="22"/>
          <w:szCs w:val="22"/>
        </w:rPr>
        <w:t>ade sont inexistants.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Quelques fa</w:t>
      </w:r>
      <w:r>
        <w:rPr>
          <w:rFonts w:ascii="Arial Narrow" w:hAnsi="Arial Narrow"/>
          <w:sz w:val="22"/>
          <w:szCs w:val="22"/>
          <w:lang w:val="pt-PT"/>
        </w:rPr>
        <w:t>ç</w:t>
      </w:r>
      <w:r>
        <w:rPr>
          <w:rFonts w:ascii="Arial Narrow" w:hAnsi="Arial Narrow"/>
          <w:sz w:val="22"/>
          <w:szCs w:val="22"/>
        </w:rPr>
        <w:t>ades en pierre de taille existent. Elles sont rares et méritent d’être conservé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Ordonnancement et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percements sont alignés suivant un axe vertical passant par celui</w:t>
      </w:r>
      <w:r>
        <w:rPr>
          <w:rFonts w:ascii="Arial Narrow" w:hAnsi="Arial Narrow"/>
          <w:color w:val="0056D5"/>
          <w:sz w:val="22"/>
          <w:szCs w:val="22"/>
        </w:rPr>
        <w:t xml:space="preserve"> de</w:t>
      </w:r>
      <w:r>
        <w:rPr>
          <w:rFonts w:ascii="Arial Narrow" w:hAnsi="Arial Narrow"/>
          <w:sz w:val="22"/>
          <w:szCs w:val="22"/>
        </w:rPr>
        <w:t xml:space="preserve"> chaque ouverture superposé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w:t>
      </w:r>
      <w:r>
        <w:rPr>
          <w:rFonts w:ascii="Arial Narrow" w:hAnsi="Arial Narrow"/>
          <w:sz w:val="22"/>
          <w:szCs w:val="22"/>
          <w:lang w:val="nl-NL"/>
        </w:rPr>
        <w:t>pleins</w:t>
      </w:r>
      <w:r>
        <w:rPr>
          <w:rFonts w:ascii="Arial Narrow" w:hAnsi="Arial Narrow"/>
          <w:sz w:val="22"/>
          <w:szCs w:val="22"/>
          <w:lang w:val="it-IT"/>
        </w:rPr>
        <w:t xml:space="preserve">» </w:t>
      </w:r>
      <w:r>
        <w:rPr>
          <w:rFonts w:ascii="Arial Narrow" w:hAnsi="Arial Narrow"/>
          <w:sz w:val="22"/>
          <w:szCs w:val="22"/>
        </w:rPr>
        <w:t>l’emportent sur les «</w:t>
      </w:r>
      <w:r>
        <w:rPr>
          <w:rFonts w:ascii="Arial Narrow" w:hAnsi="Arial Narrow"/>
          <w:sz w:val="22"/>
          <w:szCs w:val="22"/>
          <w:lang w:val="en-US"/>
        </w:rPr>
        <w:t>vides</w:t>
      </w:r>
      <w:r>
        <w:rPr>
          <w:rFonts w:ascii="Arial Narrow" w:hAnsi="Arial Narrow"/>
          <w:sz w:val="22"/>
          <w:szCs w:val="22"/>
          <w:lang w:val="it-IT"/>
        </w:rPr>
        <w:t>»</w:t>
      </w:r>
      <w:r>
        <w:rPr>
          <w:rFonts w:ascii="Arial Narrow" w:hAnsi="Arial Narrow"/>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Proportions des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percements sont plus hauts que larges et adoptent les mêmes proportions des immeubles du même type. Un principe de proportions décroissant </w:t>
      </w:r>
      <w:r>
        <w:rPr>
          <w:rFonts w:ascii="Arial Narrow" w:hAnsi="Arial Narrow"/>
          <w:color w:val="0056D5"/>
          <w:sz w:val="22"/>
          <w:szCs w:val="22"/>
        </w:rPr>
        <w:t xml:space="preserve">peut </w:t>
      </w:r>
      <w:r>
        <w:rPr>
          <w:rFonts w:ascii="Arial Narrow" w:hAnsi="Arial Narrow"/>
          <w:sz w:val="22"/>
          <w:szCs w:val="22"/>
        </w:rPr>
        <w:t>parfois exister. Il est reproduit.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II.2.1.3 - Modification de fa</w:t>
      </w:r>
      <w:r>
        <w:rPr>
          <w:rFonts w:ascii="Arial Narrow" w:hAnsi="Arial Narrow"/>
          <w:b/>
          <w:bCs/>
          <w:color w:val="B51A00"/>
          <w:sz w:val="22"/>
          <w:szCs w:val="22"/>
          <w:lang w:val="pt-PT"/>
        </w:rPr>
        <w:t>ç</w:t>
      </w:r>
      <w:r>
        <w:rPr>
          <w:rFonts w:ascii="Arial Narrow" w:hAnsi="Arial Narrow"/>
          <w:b/>
          <w:bCs/>
          <w:color w:val="B51A00"/>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Modification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règle de composition peut être éventuellement assouplie si la fa</w:t>
      </w:r>
      <w:r>
        <w:rPr>
          <w:rFonts w:ascii="Arial Narrow" w:hAnsi="Arial Narrow"/>
          <w:sz w:val="22"/>
          <w:szCs w:val="22"/>
          <w:lang w:val="pt-PT"/>
        </w:rPr>
        <w:t>çade n</w:t>
      </w:r>
      <w:r>
        <w:rPr>
          <w:rFonts w:ascii="Arial Narrow" w:hAnsi="Arial Narrow"/>
          <w:sz w:val="22"/>
          <w:szCs w:val="22"/>
        </w:rPr>
        <w:t>’est pas vue depuis le domaine public ou de tout point de vue remarquable.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lang w:val="it-IT"/>
        </w:rPr>
        <w:t>La cr</w:t>
      </w:r>
      <w:r>
        <w:rPr>
          <w:rFonts w:ascii="Arial Narrow" w:hAnsi="Arial Narrow"/>
          <w:sz w:val="22"/>
          <w:szCs w:val="22"/>
        </w:rPr>
        <w:t>éation d’une ouverture obéit aux mêmes critères qui ont guidé la composition et aux proportions initiales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es-ES_tradnl"/>
        </w:rPr>
        <w:t>de la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AAAAAA"/>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D95000"/>
          <w:sz w:val="22"/>
          <w:szCs w:val="22"/>
        </w:rPr>
      </w:pPr>
      <w:r>
        <w:rPr>
          <w:rFonts w:ascii="Arial Unicode MS" w:hAnsi="Arial Unicode MS" w:hint="eastAsia"/>
          <w:sz w:val="18"/>
          <w:szCs w:val="18"/>
        </w:rPr>
        <w:t>◆</w:t>
      </w:r>
      <w:r>
        <w:rPr>
          <w:rFonts w:ascii="Arial Narrow" w:hAnsi="Arial Narrow"/>
          <w:sz w:val="22"/>
          <w:szCs w:val="22"/>
        </w:rPr>
        <w:t>Cas particulier - Accès aux granges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accès aux granges restent un élément important du bâti rural. À </w:t>
      </w:r>
      <w:r>
        <w:rPr>
          <w:rFonts w:ascii="Arial Narrow" w:hAnsi="Arial Narrow"/>
          <w:sz w:val="22"/>
          <w:szCs w:val="22"/>
          <w:lang w:val="pt-PT"/>
        </w:rPr>
        <w:t xml:space="preserve">arcade ou </w:t>
      </w:r>
      <w:r>
        <w:rPr>
          <w:rFonts w:ascii="Arial Narrow" w:hAnsi="Arial Narrow"/>
          <w:sz w:val="22"/>
          <w:szCs w:val="22"/>
        </w:rPr>
        <w:t>à linteau bois, elles ne doivent pas être supprimé</w:t>
      </w:r>
      <w:r>
        <w:rPr>
          <w:rFonts w:ascii="Arial Narrow" w:hAnsi="Arial Narrow"/>
          <w:sz w:val="22"/>
          <w:szCs w:val="22"/>
          <w:lang w:val="es-ES_tradnl"/>
        </w:rPr>
        <w:t>es ni modifi</w:t>
      </w:r>
      <w:r>
        <w:rPr>
          <w:rFonts w:ascii="Arial Narrow" w:hAnsi="Arial Narrow"/>
          <w:sz w:val="22"/>
          <w:szCs w:val="22"/>
        </w:rPr>
        <w:t>ées même pour un usage différent. (transformation d’une travé</w:t>
      </w:r>
      <w:r>
        <w:rPr>
          <w:rFonts w:ascii="Arial Narrow" w:hAnsi="Arial Narrow"/>
          <w:sz w:val="22"/>
          <w:szCs w:val="22"/>
          <w:lang w:val="es-ES_tradnl"/>
        </w:rPr>
        <w:t>e en s</w:t>
      </w:r>
      <w:r>
        <w:rPr>
          <w:rFonts w:ascii="Arial Narrow" w:hAnsi="Arial Narrow"/>
          <w:sz w:val="22"/>
          <w:szCs w:val="22"/>
        </w:rPr>
        <w:t>éjour par exemple)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r>
        <w:rPr>
          <w:rFonts w:ascii="Arial Unicode MS" w:hAnsi="Arial Unicode MS" w:hint="eastAsia"/>
          <w:sz w:val="18"/>
          <w:szCs w:val="18"/>
        </w:rPr>
        <w:t>◆</w:t>
      </w:r>
      <w:r>
        <w:rPr>
          <w:rFonts w:ascii="Arial Narrow" w:hAnsi="Arial Narrow"/>
          <w:sz w:val="22"/>
          <w:szCs w:val="22"/>
        </w:rPr>
        <w:t>Cas particulier - Prolongements de fa</w:t>
      </w:r>
      <w:r>
        <w:rPr>
          <w:rFonts w:ascii="Arial Narrow" w:hAnsi="Arial Narrow"/>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balcons et loggias sont interdits si ces ouvrages sont visibles depuis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auvents sont autorisés lorsqu’ils ne donnent pas directement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Cas particulier - Très petites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oculus et autres petites ouvertures peuvent dé</w:t>
      </w:r>
      <w:r>
        <w:rPr>
          <w:rFonts w:ascii="Arial Narrow" w:hAnsi="Arial Narrow"/>
          <w:sz w:val="22"/>
          <w:szCs w:val="22"/>
          <w:lang w:val="it-IT"/>
        </w:rPr>
        <w:t xml:space="preserve">roger </w:t>
      </w:r>
      <w:r>
        <w:rPr>
          <w:rFonts w:ascii="Arial Narrow" w:hAnsi="Arial Narrow"/>
          <w:sz w:val="22"/>
          <w:szCs w:val="22"/>
        </w:rPr>
        <w:t xml:space="preserve">à </w:t>
      </w:r>
      <w:r>
        <w:rPr>
          <w:rFonts w:ascii="Arial Narrow" w:hAnsi="Arial Narrow"/>
          <w:sz w:val="22"/>
          <w:szCs w:val="22"/>
          <w:lang w:val="it-IT"/>
        </w:rPr>
        <w:t>la r</w:t>
      </w:r>
      <w:r>
        <w:rPr>
          <w:rFonts w:ascii="Arial Narrow" w:hAnsi="Arial Narrow"/>
          <w:sz w:val="22"/>
          <w:szCs w:val="22"/>
        </w:rPr>
        <w:t>è</w:t>
      </w:r>
      <w:r>
        <w:rPr>
          <w:rFonts w:ascii="Arial Narrow" w:hAnsi="Arial Narrow"/>
          <w:sz w:val="22"/>
          <w:szCs w:val="22"/>
          <w:lang w:val="da-DK"/>
        </w:rPr>
        <w:t xml:space="preserve">gle </w:t>
      </w:r>
      <w:r>
        <w:rPr>
          <w:rFonts w:ascii="Arial Narrow" w:hAnsi="Arial Narrow"/>
          <w:sz w:val="22"/>
          <w:szCs w:val="22"/>
        </w:rPr>
        <w:t>à la condition d’ê</w:t>
      </w:r>
      <w:r>
        <w:rPr>
          <w:rFonts w:ascii="Arial Narrow" w:hAnsi="Arial Narrow"/>
          <w:sz w:val="22"/>
          <w:szCs w:val="22"/>
          <w:lang w:val="it-IT"/>
        </w:rPr>
        <w:t xml:space="preserve">tre un </w:t>
      </w:r>
      <w:r>
        <w:rPr>
          <w:rFonts w:ascii="Arial Narrow" w:hAnsi="Arial Narrow"/>
          <w:sz w:val="22"/>
          <w:szCs w:val="22"/>
        </w:rPr>
        <w:t>élément entrant dans la composition harmonieuse de la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Modénature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en pierre autour des ouvertures ou les bandeaux de fa</w:t>
      </w:r>
      <w:r>
        <w:rPr>
          <w:rFonts w:ascii="Arial Narrow" w:hAnsi="Arial Narrow"/>
          <w:sz w:val="22"/>
          <w:szCs w:val="22"/>
          <w:lang w:val="pt-PT"/>
        </w:rPr>
        <w:t>ç</w:t>
      </w:r>
      <w:r>
        <w:rPr>
          <w:rFonts w:ascii="Arial Narrow" w:hAnsi="Arial Narrow"/>
          <w:sz w:val="22"/>
          <w:szCs w:val="22"/>
        </w:rPr>
        <w:t>ade sont conservé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marqués par l’enduit autour des ouvertures sont reproduits.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L’encadrement d’une baie créée est identique aux ouvertures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bandeaux, corniches, clefs de voûtes, niches et tout élément de modénature, ne peuvent être supprimés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soubassements sont marqués en sur-épaisseur et teinté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chaînages d’angle sont conservé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AAAAAA"/>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Réfection d’un enduit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fa</w:t>
      </w:r>
      <w:r>
        <w:rPr>
          <w:rFonts w:ascii="Arial Narrow" w:hAnsi="Arial Narrow"/>
          <w:sz w:val="22"/>
          <w:szCs w:val="22"/>
          <w:lang w:val="pt-PT"/>
        </w:rPr>
        <w:t>ç</w:t>
      </w:r>
      <w:r>
        <w:rPr>
          <w:rFonts w:ascii="Arial Narrow" w:hAnsi="Arial Narrow"/>
          <w:sz w:val="22"/>
          <w:szCs w:val="22"/>
        </w:rPr>
        <w:t>ade enduite ne peut se prévaloir d’un piochage afin de mettre à jour un matériau dont la tenue aux intempéries peut s’avé</w:t>
      </w:r>
      <w:r>
        <w:rPr>
          <w:rFonts w:ascii="Arial Narrow" w:hAnsi="Arial Narrow"/>
          <w:sz w:val="22"/>
          <w:szCs w:val="22"/>
          <w:lang w:val="en-US"/>
        </w:rPr>
        <w:t>rer incertaine.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enduits sont constitués de mortier de chaux naturelle et de sable à granulométrie variable. Les nuances sont à choisir dans le nuancier couleurs en annexe du présent règlement et sont à renseigner dans la notice jointe à l’autorisation.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L’enduit doit conserver les encadrements pierre, de même qu’il ne doit pas être saillant au droit de ceux-ci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encadrements et les soubassements réalisés en enduit sont traités dans une tonalité </w:t>
      </w:r>
      <w:r>
        <w:rPr>
          <w:rFonts w:ascii="Arial Narrow" w:hAnsi="Arial Narrow"/>
          <w:sz w:val="22"/>
          <w:szCs w:val="22"/>
          <w:lang w:val="en-US"/>
        </w:rPr>
        <w:t>diff</w:t>
      </w:r>
      <w:r>
        <w:rPr>
          <w:rFonts w:ascii="Arial Narrow" w:hAnsi="Arial Narrow"/>
          <w:sz w:val="22"/>
          <w:szCs w:val="22"/>
        </w:rPr>
        <w:t>érente et une texture lisse (enduit taloché fin)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Deux immeubles mitoyens ne peuvent avoir des teintes d’enduit identiques.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Reprise d’éléments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reprise de pierre est réalisée dans la mê</w:t>
      </w:r>
      <w:r>
        <w:rPr>
          <w:rFonts w:ascii="Arial Narrow" w:hAnsi="Arial Narrow"/>
          <w:sz w:val="22"/>
          <w:szCs w:val="22"/>
          <w:lang w:val="en-US"/>
        </w:rPr>
        <w:t>me tonalit</w:t>
      </w:r>
      <w:r>
        <w:rPr>
          <w:rFonts w:ascii="Arial Narrow" w:hAnsi="Arial Narrow"/>
          <w:sz w:val="22"/>
          <w:szCs w:val="22"/>
        </w:rPr>
        <w:t>é que la pierre de fa</w:t>
      </w:r>
      <w:r>
        <w:rPr>
          <w:rFonts w:ascii="Arial Narrow" w:hAnsi="Arial Narrow"/>
          <w:sz w:val="22"/>
          <w:szCs w:val="22"/>
          <w:lang w:val="pt-PT"/>
        </w:rPr>
        <w:t>ç</w:t>
      </w:r>
      <w:r>
        <w:rPr>
          <w:rFonts w:ascii="Arial Narrow" w:hAnsi="Arial Narrow"/>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joints marqués sont interdits</w:t>
      </w:r>
      <w:r>
        <w:rPr>
          <w:rFonts w:ascii="Arial Narrow" w:hAnsi="Arial Narrow"/>
          <w:b/>
          <w:bCs/>
          <w:sz w:val="22"/>
          <w:szCs w:val="22"/>
        </w:rPr>
        <w:t xml:space="preserve">. </w:t>
      </w:r>
      <w:r>
        <w:rPr>
          <w:rFonts w:ascii="Arial Narrow" w:hAnsi="Arial Narrow"/>
          <w:sz w:val="22"/>
          <w:szCs w:val="22"/>
        </w:rPr>
        <w:t>D’une manière générale les joints entre pierre, fins et d’une tonalit</w:t>
      </w:r>
      <w:r>
        <w:rPr>
          <w:noProof/>
        </w:rPr>
        <w:pict>
          <v:rect id="_x0000_s1050" style="position:absolute;left:0;text-align:left;margin-left:47pt;margin-top:16pt;width:491pt;height:18pt;z-index:25164339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FSrejT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é proche de la pierre elle-même, ont une fonction liante et n’ont pas vocation à renforcer la stéréotomie.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Caractéristique des enduits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222222"/>
          <w:sz w:val="22"/>
          <w:szCs w:val="22"/>
        </w:rPr>
      </w:pPr>
      <w:r>
        <w:rPr>
          <w:rFonts w:ascii="Times" w:hAnsi="Times"/>
          <w:sz w:val="26"/>
          <w:szCs w:val="26"/>
        </w:rPr>
        <w:t>•</w:t>
      </w:r>
      <w:r>
        <w:rPr>
          <w:rFonts w:ascii="Arial Narrow" w:hAnsi="Arial Narrow"/>
          <w:color w:val="222222"/>
          <w:sz w:val="22"/>
          <w:szCs w:val="22"/>
        </w:rPr>
        <w:t>Les réfections d’enduit, partielles ou totales, présentent une finition similaire à l’état d’anté</w:t>
      </w:r>
      <w:r>
        <w:rPr>
          <w:rFonts w:ascii="Arial Narrow" w:hAnsi="Arial Narrow"/>
          <w:color w:val="222222"/>
          <w:sz w:val="22"/>
          <w:szCs w:val="22"/>
          <w:lang w:val="it-IT"/>
        </w:rPr>
        <w:t>riorit</w:t>
      </w:r>
      <w:r>
        <w:rPr>
          <w:rFonts w:ascii="Arial Narrow" w:hAnsi="Arial Narrow"/>
          <w:color w:val="222222"/>
          <w:sz w:val="22"/>
          <w:szCs w:val="22"/>
        </w:rPr>
        <w:t>é si celui-ci était de type «enduit au balai</w:t>
      </w:r>
      <w:r>
        <w:rPr>
          <w:rFonts w:ascii="Arial Narrow" w:hAnsi="Arial Narrow"/>
          <w:color w:val="222222"/>
          <w:sz w:val="22"/>
          <w:szCs w:val="22"/>
          <w:lang w:val="it-IT"/>
        </w:rPr>
        <w:t>»</w:t>
      </w:r>
      <w:r>
        <w:rPr>
          <w:rFonts w:ascii="Arial Narrow" w:hAnsi="Arial Narrow"/>
          <w:color w:val="222222"/>
          <w:sz w:val="22"/>
          <w:szCs w:val="22"/>
        </w:rPr>
        <w:t>. Dans les autres cas, la finition peut ê</w:t>
      </w:r>
      <w:r>
        <w:rPr>
          <w:rFonts w:ascii="Arial Narrow" w:hAnsi="Arial Narrow"/>
          <w:color w:val="222222"/>
          <w:sz w:val="22"/>
          <w:szCs w:val="22"/>
          <w:lang w:val="it-IT"/>
        </w:rPr>
        <w:t>tre taloch</w:t>
      </w:r>
      <w:r>
        <w:rPr>
          <w:rFonts w:ascii="Arial Narrow" w:hAnsi="Arial Narrow"/>
          <w:color w:val="222222"/>
          <w:sz w:val="22"/>
          <w:szCs w:val="22"/>
        </w:rPr>
        <w:t>ée, lissé</w:t>
      </w:r>
      <w:r>
        <w:rPr>
          <w:rFonts w:ascii="Arial Narrow" w:hAnsi="Arial Narrow"/>
          <w:color w:val="222222"/>
          <w:sz w:val="22"/>
          <w:szCs w:val="22"/>
          <w:lang w:val="it-IT"/>
        </w:rPr>
        <w:t>e bross</w:t>
      </w:r>
      <w:r>
        <w:rPr>
          <w:rFonts w:ascii="Arial Narrow" w:hAnsi="Arial Narrow"/>
          <w:color w:val="222222"/>
          <w:sz w:val="22"/>
          <w:szCs w:val="22"/>
        </w:rPr>
        <w:t>ée. La finition gratté</w:t>
      </w:r>
      <w:r>
        <w:rPr>
          <w:rFonts w:ascii="Arial Narrow" w:hAnsi="Arial Narrow"/>
          <w:color w:val="222222"/>
          <w:sz w:val="22"/>
          <w:szCs w:val="22"/>
          <w:lang w:val="it-IT"/>
        </w:rPr>
        <w:t>e est proscrite.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fa</w:t>
      </w:r>
      <w:r>
        <w:rPr>
          <w:rFonts w:ascii="Arial Narrow" w:hAnsi="Arial Narrow"/>
          <w:sz w:val="22"/>
          <w:szCs w:val="22"/>
          <w:lang w:val="pt-PT"/>
        </w:rPr>
        <w:t>ç</w:t>
      </w:r>
      <w:r>
        <w:rPr>
          <w:rFonts w:ascii="Arial Narrow" w:hAnsi="Arial Narrow"/>
          <w:sz w:val="22"/>
          <w:szCs w:val="22"/>
        </w:rPr>
        <w:t>ades ou plus souvent les pignons qui n’ont pas vocation à recevoir un enduit couvrant sont montés avec des mortiers de chaux naturelle et sommairement enduits, voire avec des joints sommairement arasé</w:t>
      </w:r>
      <w:r>
        <w:rPr>
          <w:rFonts w:ascii="Arial Narrow" w:hAnsi="Arial Narrow"/>
          <w:sz w:val="22"/>
          <w:szCs w:val="22"/>
          <w:lang w:val="pt-PT"/>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Times New Roman" w:hAnsi="Times New Roman" w:cs="Times New Roman"/>
          <w:sz w:val="22"/>
          <w:szCs w:val="22"/>
        </w:rPr>
      </w:pPr>
      <w:r>
        <w:rPr>
          <w:rFonts w:ascii="Times" w:hAnsi="Times"/>
          <w:sz w:val="26"/>
          <w:szCs w:val="26"/>
        </w:rPr>
        <w:t>•</w:t>
      </w:r>
      <w:r>
        <w:rPr>
          <w:rFonts w:ascii="Arial Narrow" w:hAnsi="Arial Narrow"/>
          <w:sz w:val="22"/>
          <w:szCs w:val="22"/>
        </w:rPr>
        <w:t xml:space="preserve">Sur des édifices plus soignés, ou plus récents, ils peuvent être soigneusement recouverts d’un enduit chaux et sable taloché fin. Dans ce cas, l’enduit vient généralement mourir sur les pierres d’angle, au même nu, sans aucune saillie.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Arial Narrow" w:hAnsi="Arial Narrow"/>
          <w:sz w:val="22"/>
          <w:szCs w:val="22"/>
        </w:rPr>
        <w:t>Matériels des concessionnaires de réseaux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matériels nécessaires au raccordement des usagers au réseau de distribution doivent être soigneusement encastrés dans l’œuvre de l’immeuble. </w:t>
      </w:r>
      <w:r>
        <w:rPr>
          <w:rFonts w:ascii="Arial Narrow" w:hAnsi="Arial Narrow"/>
          <w:color w:val="222222"/>
          <w:sz w:val="22"/>
          <w:szCs w:val="22"/>
        </w:rPr>
        <w:t>Les façades de ces matériels sont dissimulés derrière des trappes métalliques peintes.</w:t>
      </w:r>
      <w:r>
        <w:rPr>
          <w:rFonts w:ascii="Arial Narrow" w:hAnsi="Arial Narrow"/>
          <w:sz w:val="22"/>
          <w:szCs w:val="22"/>
        </w:rPr>
        <w:t xml:space="preserv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câbles noirs courant le long des façades sont dissimulés afin de cacher leurs effets disgracieux.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Toute implantation de matériels supérieurs en dimensions aux coffrets individuels font l’objet d’une autorisation auprès de la commune et peuvent être considérés comme des constructions neuves.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Arial Narrow" w:hAnsi="Arial Narrow"/>
          <w:sz w:val="22"/>
          <w:szCs w:val="22"/>
        </w:rPr>
        <w:t>Boites à lettres - Organes divers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boites à lettres et autres organes de commande ou technique ne doivent pas être fixés en saillie sur la façade.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Times New Roman" w:hAnsi="Times New Roman" w:cs="Times New Roman"/>
          <w:sz w:val="22"/>
          <w:szCs w:val="22"/>
        </w:rPr>
      </w:pPr>
      <w:r>
        <w:rPr>
          <w:rFonts w:ascii="Times" w:hAnsi="Times"/>
          <w:sz w:val="26"/>
          <w:szCs w:val="26"/>
        </w:rPr>
        <w:t>•</w:t>
      </w:r>
      <w:r>
        <w:rPr>
          <w:rFonts w:ascii="Arial Narrow" w:hAnsi="Arial Narrow"/>
          <w:color w:val="0056D5"/>
          <w:sz w:val="22"/>
          <w:szCs w:val="22"/>
        </w:rPr>
        <w:t>Ils</w:t>
      </w:r>
      <w:r>
        <w:rPr>
          <w:rFonts w:ascii="Arial Narrow" w:hAnsi="Arial Narrow"/>
          <w:sz w:val="22"/>
          <w:szCs w:val="22"/>
        </w:rPr>
        <w:t xml:space="preserve"> adoptent la teinte de la façade s’ils ne sont pas liés à la sécurité.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II.2.1.5 - Fa</w:t>
      </w:r>
      <w:r>
        <w:rPr>
          <w:rFonts w:ascii="Arial Narrow" w:hAnsi="Arial Narrow"/>
          <w:b/>
          <w:bCs/>
          <w:color w:val="B51A00"/>
          <w:sz w:val="22"/>
          <w:szCs w:val="22"/>
          <w:lang w:val="pt-PT"/>
        </w:rPr>
        <w:t>ç</w:t>
      </w:r>
      <w:r>
        <w:rPr>
          <w:rFonts w:ascii="Arial Narrow" w:hAnsi="Arial Narrow"/>
          <w:b/>
          <w:bCs/>
          <w:color w:val="B51A00"/>
          <w:sz w:val="22"/>
          <w:szCs w:val="22"/>
        </w:rPr>
        <w:t>ades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Isolation thermique par l’extérieur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finition de tout procédé liée aux économies d’énergie doit être compatible avec une finition d’enduit présentant les caractéristiques citées ci-dessus. Néanmoins, les sujétions et conséquences liées aux procédés connus (épaisseur démesurée des tableaux des baies, bavettes métalliques en appui) rendent ces procédé</w:t>
      </w:r>
      <w:r>
        <w:rPr>
          <w:rFonts w:ascii="Arial Narrow" w:hAnsi="Arial Narrow"/>
          <w:sz w:val="22"/>
          <w:szCs w:val="22"/>
          <w:lang w:val="pt-PT"/>
        </w:rPr>
        <w:t>s incompatibles.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Végétalisation des fa</w:t>
      </w:r>
      <w:r>
        <w:rPr>
          <w:rFonts w:ascii="Arial Narrow" w:hAnsi="Arial Narrow"/>
          <w:b/>
          <w:bCs/>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56D5"/>
          <w:sz w:val="22"/>
          <w:szCs w:val="22"/>
        </w:rPr>
      </w:pPr>
      <w:r>
        <w:rPr>
          <w:rFonts w:ascii="Arial Narrow" w:hAnsi="Arial Narrow"/>
          <w:sz w:val="22"/>
          <w:szCs w:val="22"/>
          <w:lang w:val="it-IT"/>
        </w:rPr>
        <w:t>La v</w:t>
      </w:r>
      <w:r>
        <w:rPr>
          <w:rFonts w:ascii="Arial Narrow" w:hAnsi="Arial Narrow"/>
          <w:sz w:val="22"/>
          <w:szCs w:val="22"/>
        </w:rPr>
        <w:t>égétalisation rapportée sur les fa</w:t>
      </w:r>
      <w:r>
        <w:rPr>
          <w:rFonts w:ascii="Arial Narrow" w:hAnsi="Arial Narrow"/>
          <w:sz w:val="22"/>
          <w:szCs w:val="22"/>
          <w:lang w:val="pt-PT"/>
        </w:rPr>
        <w:t>ç</w:t>
      </w:r>
      <w:r>
        <w:rPr>
          <w:rFonts w:ascii="Arial Narrow" w:hAnsi="Arial Narrow"/>
          <w:sz w:val="22"/>
          <w:szCs w:val="22"/>
        </w:rPr>
        <w:t xml:space="preserve">ades très ensoleillées est encouragée. Elle doit s’accompagner d’un entretien constant et d’un choix d’essences de qualité.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Bardage rapporté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 bardage rapporté, il peut être autorisé sous conditions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Seuls, le zinc, le bois sont auorisé</w:t>
      </w:r>
      <w:r>
        <w:rPr>
          <w:rFonts w:ascii="Arial Narrow" w:hAnsi="Arial Narrow"/>
          <w:sz w:val="22"/>
          <w:szCs w:val="22"/>
          <w:lang w:val="pt-PT"/>
        </w:rPr>
        <w: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Il ne doit pas constituer la majeure partie de la surface des fa</w:t>
      </w:r>
      <w:r>
        <w:rPr>
          <w:rFonts w:ascii="Arial Narrow" w:hAnsi="Arial Narrow"/>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 projet doit réserver en priorité les procédés à </w:t>
      </w:r>
      <w:r>
        <w:rPr>
          <w:rFonts w:ascii="Arial Narrow" w:hAnsi="Arial Narrow"/>
          <w:sz w:val="22"/>
          <w:szCs w:val="22"/>
          <w:lang w:val="it-IT"/>
        </w:rPr>
        <w:t>base d</w:t>
      </w:r>
      <w:r>
        <w:rPr>
          <w:rFonts w:ascii="Arial Narrow" w:hAnsi="Arial Narrow"/>
          <w:sz w:val="22"/>
          <w:szCs w:val="22"/>
        </w:rPr>
        <w:t>’enduit de finition traditionnelle aux fa</w:t>
      </w:r>
      <w:r>
        <w:rPr>
          <w:rFonts w:ascii="Arial Narrow" w:hAnsi="Arial Narrow"/>
          <w:sz w:val="22"/>
          <w:szCs w:val="22"/>
          <w:lang w:val="pt-PT"/>
        </w:rPr>
        <w:t>ç</w:t>
      </w:r>
      <w:r>
        <w:rPr>
          <w:rFonts w:ascii="Arial Narrow" w:hAnsi="Arial Narrow"/>
          <w:sz w:val="22"/>
          <w:szCs w:val="22"/>
        </w:rPr>
        <w:t>ades donnant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Il est recommandé que le bardage soit réservé aux pignons exposés, aux éléments d’architecture singuliers.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color w:val="B51A00"/>
          <w:sz w:val="22"/>
          <w:szCs w:val="22"/>
        </w:rPr>
        <w:t>II.2.1.6 - Fa</w:t>
      </w:r>
      <w:r>
        <w:rPr>
          <w:rFonts w:ascii="Arial Narrow" w:hAnsi="Arial Narrow"/>
          <w:b/>
          <w:bCs/>
          <w:color w:val="B51A00"/>
          <w:sz w:val="22"/>
          <w:szCs w:val="22"/>
          <w:lang w:val="pt-PT"/>
        </w:rPr>
        <w:t>ç</w:t>
      </w:r>
      <w:r>
        <w:rPr>
          <w:rFonts w:ascii="Arial Narrow" w:hAnsi="Arial Narrow"/>
          <w:b/>
          <w:bCs/>
          <w:color w:val="B51A00"/>
          <w:sz w:val="22"/>
          <w:szCs w:val="22"/>
        </w:rPr>
        <w:t>ades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Matériels de production d’énergie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immeubles de qualité ne re</w:t>
      </w:r>
      <w:r>
        <w:rPr>
          <w:rFonts w:ascii="Arial Narrow" w:hAnsi="Arial Narrow"/>
          <w:sz w:val="22"/>
          <w:szCs w:val="22"/>
          <w:lang w:val="pt-PT"/>
        </w:rPr>
        <w:t>ç</w:t>
      </w:r>
      <w:r>
        <w:rPr>
          <w:rFonts w:ascii="Arial Narrow" w:hAnsi="Arial Narrow"/>
          <w:sz w:val="22"/>
          <w:szCs w:val="22"/>
        </w:rPr>
        <w:t>oivent pas d’éléments techniques en fa</w:t>
      </w:r>
      <w:r>
        <w:rPr>
          <w:rFonts w:ascii="Arial Narrow" w:hAnsi="Arial Narrow"/>
          <w:sz w:val="22"/>
          <w:szCs w:val="22"/>
          <w:lang w:val="pt-PT"/>
        </w:rPr>
        <w:t>ç</w:t>
      </w:r>
      <w:r>
        <w:rPr>
          <w:rFonts w:ascii="Arial Narrow" w:hAnsi="Arial Narrow"/>
          <w:sz w:val="22"/>
          <w:szCs w:val="22"/>
        </w:rPr>
        <w:t>ade vue depuis le domaine public ou depuis tout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Des matériels de production d’énergie renouvelable peuvent être envisagés dans des édicules à la condition d’être con</w:t>
      </w:r>
      <w:r>
        <w:rPr>
          <w:rFonts w:ascii="Arial Narrow" w:hAnsi="Arial Narrow"/>
          <w:sz w:val="22"/>
          <w:szCs w:val="22"/>
          <w:lang w:val="pt-PT"/>
        </w:rPr>
        <w:t>ç</w:t>
      </w:r>
      <w:r>
        <w:rPr>
          <w:rFonts w:ascii="Arial Narrow" w:hAnsi="Arial Narrow"/>
          <w:sz w:val="22"/>
          <w:szCs w:val="22"/>
        </w:rPr>
        <w:t>us comme des extensions isolées</w:t>
      </w:r>
      <w:r>
        <w:rPr>
          <w:rFonts w:ascii="Arial Narrow" w:hAnsi="Arial Narrow"/>
          <w:color w:val="0056D5"/>
          <w:sz w:val="22"/>
          <w:szCs w:val="22"/>
        </w:rPr>
        <w:t xml:space="preserve"> à la </w:t>
      </w:r>
      <w:r>
        <w:rPr>
          <w:rFonts w:ascii="Arial Narrow" w:hAnsi="Arial Narrow"/>
          <w:sz w:val="22"/>
          <w:szCs w:val="22"/>
          <w:lang w:val="it-IT"/>
        </w:rPr>
        <w:t>qualit</w:t>
      </w:r>
      <w:r>
        <w:rPr>
          <w:rFonts w:ascii="Arial Narrow" w:hAnsi="Arial Narrow"/>
          <w:sz w:val="22"/>
          <w:szCs w:val="22"/>
        </w:rPr>
        <w:t>é architecturale reconnue.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spacing w:line="235" w:lineRule="auto"/>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toitures représentent une masse importante dans le paysage urbain et lointain. Leur profil, leur mise en œuvre, leur couleur est primordial. Elles sont autorisées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 xml:space="preserve">Le matériau utilisé </w:t>
      </w:r>
      <w:r>
        <w:rPr>
          <w:rFonts w:ascii="Arial Narrow" w:hAnsi="Arial Narrow"/>
          <w:i/>
          <w:iCs/>
          <w:sz w:val="22"/>
          <w:szCs w:val="22"/>
          <w:lang w:val="it-IT"/>
        </w:rPr>
        <w:t>en quasi totalit</w:t>
      </w:r>
      <w:r>
        <w:rPr>
          <w:rFonts w:ascii="Arial Narrow" w:hAnsi="Arial Narrow"/>
          <w:i/>
          <w:iCs/>
          <w:sz w:val="22"/>
          <w:szCs w:val="22"/>
        </w:rPr>
        <w:t>é est la tuile de terre cuite</w:t>
      </w:r>
      <w:r>
        <w:rPr>
          <w:noProof/>
        </w:rPr>
        <w:pict>
          <v:rect id="_x0000_s1051" style="position:absolute;left:0;text-align:left;margin-left:47pt;margin-top:16pt;width:491pt;height:18pt;z-index:25164441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r4Odc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6xUl&#10;lhl8q3G6Ox8JHH6jkkms3oUa7zy5Rz9lAcPEfJDepH+8RYYs8OUqsBgi4VhcV6vPmxLfgeNeVW3X&#10;GCNM8XLb+RC/CjAkBQ31qW1CZefvIY5H5yOpbOFBaY11VmtLemRRjfgMvSQ1Gy+/OmVURL9pZRp6&#10;U6bf1F/bhCGyY6ZOiepILkVxOAyjTttZhwO0FxSvR/c0NPw5MS8o0d8sPk+y2hz4OTjMgT2ZL4CG&#10;XFLCLO8A/TgPeneKIFVmmrqOLVChlKAFslaTXZPHXuf51MtHtf8L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Fq6+Dn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i/>
          <w:iCs/>
          <w:sz w:val="22"/>
          <w:szCs w:val="22"/>
        </w:rPr>
        <w:t>. Elle est soit de petite dimension : c’est la tuile plate ou soit de grande dimension c’‘est alors la tuile mécanique.  La petite tuile se repère sur les immeubles de petite dimensions ( parcelles de petite largeur). La tuile mécanique en terre cuite est de tout temps à Bucey-lè</w:t>
      </w:r>
      <w:r>
        <w:rPr>
          <w:rFonts w:ascii="Arial Narrow" w:hAnsi="Arial Narrow"/>
          <w:i/>
          <w:iCs/>
          <w:sz w:val="22"/>
          <w:szCs w:val="22"/>
          <w:lang w:val="de-DE"/>
        </w:rPr>
        <w:t>s-Gy r</w:t>
      </w:r>
      <w:r>
        <w:rPr>
          <w:rFonts w:ascii="Arial Narrow" w:hAnsi="Arial Narrow"/>
          <w:i/>
          <w:iCs/>
          <w:sz w:val="22"/>
          <w:szCs w:val="22"/>
        </w:rPr>
        <w:t>éservée à l’architecture agricole. On observe cependant des petites toitures en tuiles mécaniques.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toitures existantes sont en tuiles terre cuite mécaniques ou en petites tuiles terre cuite d’</w:t>
      </w:r>
      <w:r>
        <w:rPr>
          <w:rFonts w:ascii="Arial Narrow" w:hAnsi="Arial Narrow"/>
          <w:sz w:val="22"/>
          <w:szCs w:val="22"/>
          <w:lang w:val="it-IT"/>
        </w:rPr>
        <w:t>une densit</w:t>
      </w:r>
      <w:r>
        <w:rPr>
          <w:rFonts w:ascii="Arial Narrow" w:hAnsi="Arial Narrow"/>
          <w:sz w:val="22"/>
          <w:szCs w:val="22"/>
        </w:rPr>
        <w:t xml:space="preserve">é avoisinant les </w:t>
      </w:r>
      <w:r>
        <w:rPr>
          <w:rFonts w:ascii="Arial Narrow" w:hAnsi="Arial Narrow"/>
          <w:sz w:val="20"/>
          <w:szCs w:val="20"/>
        </w:rPr>
        <w:t xml:space="preserve">65/70 </w:t>
      </w:r>
      <w:r>
        <w:rPr>
          <w:rFonts w:ascii="Arial Narrow" w:hAnsi="Arial Narrow"/>
          <w:sz w:val="22"/>
          <w:szCs w:val="22"/>
        </w:rPr>
        <w:t>tuiles par m</w:t>
      </w:r>
      <w:r>
        <w:rPr>
          <w:rFonts w:ascii="Arial Narrow" w:hAnsi="Arial Narrow"/>
          <w:sz w:val="22"/>
          <w:szCs w:val="22"/>
          <w:vertAlign w:val="superscript"/>
        </w:rPr>
        <w:t>2</w:t>
      </w:r>
      <w:r>
        <w:rPr>
          <w:rFonts w:ascii="Arial Narrow" w:hAnsi="Arial Narrow"/>
          <w:sz w:val="22"/>
          <w:szCs w:val="22"/>
        </w:rPr>
        <w:t>. Dans le cas d’une réfection complète, les tuiles remplacées doivent avoir les mêmes caractéristiques dimensionnelles et couleur que les anciennes, soit à défaut rouge vieilli.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couvertures des extensions et des annexes sont en petites tuiles terre cuite plates de couleur rouge vieilli.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lucarnes sont couvertes en petites tuiles d’une couleur similaire à la couverture principale.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Cas particulier - Matériaux métalliques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Des annexes ou de petites extensions peuvent recevoir une couverture zinc uniquement, si elles présentent des pentes faibles.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II.2.2.2 - Modification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La modification d’une toiture a un impact important au regard du profil de la rue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É</w:t>
      </w:r>
      <w:r>
        <w:rPr>
          <w:rFonts w:ascii="Arial Narrow" w:hAnsi="Arial Narrow"/>
          <w:b/>
          <w:bCs/>
          <w:sz w:val="22"/>
          <w:szCs w:val="22"/>
          <w:lang w:val="it-IT"/>
        </w:rPr>
        <w:t>pannelage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modification majeure de la toiture est interdite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color w:val="B51A00"/>
          <w:sz w:val="22"/>
          <w:szCs w:val="22"/>
        </w:rPr>
      </w:pPr>
      <w:r>
        <w:rPr>
          <w:rFonts w:ascii="Arial Narrow" w:hAnsi="Arial Narrow"/>
          <w:color w:val="B51A00"/>
          <w:sz w:val="22"/>
          <w:szCs w:val="22"/>
        </w:rPr>
        <w:t>II.2.2.3 - Ouvertures en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 xml:space="preserve">Les lucarnes et les fenêtres de toit restent des éléments architecturaux marginaux dans le paysage urbain. </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Composition - Ordonnancement - Localisation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seules ouvertures autorisées en toiture sont </w:t>
      </w:r>
      <w:r>
        <w:rPr>
          <w:rFonts w:ascii="Times" w:hAnsi="Times"/>
        </w:rPr>
        <w:t>l</w:t>
      </w:r>
      <w:r>
        <w:rPr>
          <w:rFonts w:ascii="Arial Narrow" w:hAnsi="Arial Narrow"/>
          <w:sz w:val="22"/>
          <w:szCs w:val="22"/>
        </w:rPr>
        <w:t xml:space="preserve">es lucarnes et fenêtres de toit sous conditions : Il ne peut y avoir qu’un nombre inférieur de lucarnes sur un rang,  rapporté au nombre d’ouvertures sur un étage courant.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Les chiens-assis et les terrasses en combles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lucarnes existantes sont conservées si elles présentent des qualités architecturales rurales reconnues. Dans le cas contraire, la création de lucarnes doit être en accord avec les exemples repérés dans le diagnostic patrimonial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Pour les parcelles de petites dimensions une seule lucarne est autorisée.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Des lucarnes atypiques peuvent être autorisées dans le cas d’un immeuble en situation particulière.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Elles se développent sur un rang au plus en partant de l’égout et laissent toujours la moitié supérieure de la toiture libre et suivent l’ordonnancement des ouvertures de façade</w:t>
      </w:r>
      <w:r>
        <w:rPr>
          <w:rFonts w:ascii="Arial Narrow" w:hAnsi="Arial Narrow"/>
          <w:sz w:val="24"/>
          <w:szCs w:val="24"/>
        </w:rPr>
        <w: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 En Z1, Les ouvertures sont implantées sur le pan de toiture ne donnant pas sur le domaine public. Pour les toitures en angle de rue, la localisation Estelle qui impacte le moins la vue sur le domaine public ou depuis une vue remarquable répertoriée.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Types d’ouvrages - Proportions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8"/>
          <w:szCs w:val="28"/>
        </w:rPr>
        <w:t>•</w:t>
      </w:r>
      <w:r>
        <w:rPr>
          <w:rFonts w:ascii="Arial Narrow" w:hAnsi="Arial Narrow"/>
          <w:sz w:val="22"/>
          <w:szCs w:val="22"/>
        </w:rPr>
        <w:t>Les lucarnes adoptent des proportions identiques aux ouvertures des fa</w:t>
      </w:r>
      <w:r>
        <w:rPr>
          <w:rFonts w:ascii="Arial Narrow" w:hAnsi="Arial Narrow"/>
          <w:sz w:val="22"/>
          <w:szCs w:val="22"/>
          <w:lang w:val="pt-PT"/>
        </w:rPr>
        <w:t>ç</w:t>
      </w:r>
      <w:r>
        <w:rPr>
          <w:rFonts w:ascii="Arial Narrow" w:hAnsi="Arial Narrow"/>
          <w:sz w:val="22"/>
          <w:szCs w:val="22"/>
        </w:rPr>
        <w:t>ades avec toutefois une échelle plus réduite.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8"/>
          <w:szCs w:val="28"/>
        </w:rPr>
        <w:t>•</w:t>
      </w:r>
      <w:r>
        <w:rPr>
          <w:rFonts w:ascii="Arial Narrow" w:hAnsi="Arial Narrow"/>
          <w:sz w:val="22"/>
          <w:szCs w:val="22"/>
        </w:rPr>
        <w:t>Les lucarnes destinées aux pièces principales adoptent le module 3/3 pour la hauteur, 2/3 pour la largeur dans la limite de 0,80m entre tableaux.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8"/>
          <w:szCs w:val="28"/>
        </w:rPr>
        <w:t>•</w:t>
      </w:r>
      <w:r>
        <w:rPr>
          <w:rFonts w:ascii="Arial Narrow" w:hAnsi="Arial Narrow"/>
          <w:sz w:val="22"/>
          <w:szCs w:val="22"/>
        </w:rPr>
        <w:t xml:space="preserve">Sur un pan de toiture, les lucarnes sont toutes du même type et de mêmes dimensions sauf pour quelques cas rencontrés dans le bâti rural.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Structure des lucarnes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lucarnes sont à ossature bois et prennent appui sur la charpente sauf cas particulier. (allège trop haute ou lucarne existante restaurée).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Des lucarnes en maçonnerie de pierre et matériau reconstitué ne sont autorisées que si leur qualité est reconnue.Les documents joints à l’autorisation doivent permettre d’apprécier précisément leur valeur architecturale.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lang w:val="en-US"/>
        </w:rPr>
        <w:t>Fen</w:t>
      </w:r>
      <w:r>
        <w:rPr>
          <w:rFonts w:ascii="Arial Narrow" w:hAnsi="Arial Narrow"/>
          <w:b/>
          <w:bCs/>
          <w:sz w:val="22"/>
          <w:szCs w:val="22"/>
        </w:rPr>
        <w:t>êtres de toi</w:t>
      </w:r>
      <w:r>
        <w:rPr>
          <w:noProof/>
        </w:rPr>
        <w:pict>
          <v:rect id="_x0000_s1052" style="position:absolute;left:0;text-align:left;margin-left:47pt;margin-top:16pt;width:491pt;height:18pt;z-index:25164544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nUpQx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b/>
          <w:bCs/>
          <w:sz w:val="22"/>
          <w:szCs w:val="22"/>
        </w:rPr>
        <w:t>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une toiture, Il n’y a pas plus de fenêtres de toit que de lucarnes. La première fenêtre de toit doit être sur le même rang que la lucarne.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fenêtres de toit adoptent les caractéristiques architecturales des châssis tabatières et sont plus hautes que larges et restent dans des proportions 60 x 80. Le châssis comporte toujours un meneau central.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Les ouvrages particuliers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Des lucarnes atypiques peuvent être autorisées dans le cas d’un immeuble en situation particulière.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œils de boeuf en zinc doivent être étudiés au cas par cas pour juger de leur opportunité dans l’harmonie de la toiture.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verrières ne sont pas autorisées.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L’aération des combles volumineux est réalisé par la création de très petites lucarnes sans croupe de 0,50m x 0,50m ou de très simples chapeaux en zinc.</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color w:val="B51A00"/>
          <w:sz w:val="22"/>
          <w:szCs w:val="22"/>
        </w:rPr>
      </w:pPr>
      <w:r>
        <w:rPr>
          <w:rFonts w:ascii="Arial Narrow" w:hAnsi="Arial Narrow"/>
          <w:color w:val="B51A00"/>
          <w:sz w:val="22"/>
          <w:szCs w:val="22"/>
        </w:rPr>
        <w:t>II.2.2.4 - Ouvrages en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Les souches de cheminées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 xml:space="preserve">Les souches de cheminées ne doivent pas être totalement supprimées. Elles sont l’expression du développement durable d’une époque passée et peuvent le redevenir.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Times" w:hAnsi="Times"/>
          <w:b w:val="0"/>
          <w:bCs w:val="0"/>
          <w:sz w:val="26"/>
          <w:szCs w:val="26"/>
        </w:rPr>
        <w:t>•</w:t>
      </w:r>
      <w:r>
        <w:rPr>
          <w:rFonts w:ascii="Arial Narrow" w:hAnsi="Arial Narrow"/>
          <w:b w:val="0"/>
          <w:bCs w:val="0"/>
          <w:sz w:val="22"/>
          <w:szCs w:val="22"/>
        </w:rPr>
        <w:t>Le critère principal étant celui de leur aspect inesthétique, les souches à supprimer sont soumises à l’avis de la commission AVAP pour appréciation.</w:t>
      </w:r>
      <w:r>
        <w:rPr>
          <w:rFonts w:ascii="Arial Narrow" w:hAnsi="Arial Narrow"/>
          <w:sz w:val="22"/>
          <w:szCs w:val="22"/>
        </w:rPr>
        <w:t xml:space="preserve"> </w:t>
      </w:r>
      <w:r>
        <w:rPr>
          <w:rFonts w:ascii="Arial Narrow" w:hAnsi="Arial Narrow"/>
          <w:b w:val="0"/>
          <w:bCs w:val="0"/>
          <w:sz w:val="22"/>
          <w:szCs w:val="22"/>
        </w:rPr>
        <w:t>Leur entretien est donc vivement recommandé.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souches de cheminées subissant une réfection sont conservées à l’identique tant en forme qu’en finition</w:t>
      </w:r>
      <w:r>
        <w:rPr>
          <w:rFonts w:ascii="Arial Narrow" w:hAnsi="Arial Narrow"/>
          <w:color w:val="E22400"/>
          <w:sz w:val="22"/>
          <w:szCs w:val="22"/>
        </w:rPr>
        <w:t xml:space="preserve"> </w:t>
      </w:r>
      <w:r>
        <w:rPr>
          <w:rFonts w:ascii="Arial Narrow" w:hAnsi="Arial Narrow"/>
          <w:sz w:val="22"/>
          <w:szCs w:val="22"/>
        </w:rPr>
        <w:t>si elles font partie de la nomenclature du diagnostic patrimonial.</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Celles qui possèdent une dallette béton en guise de couronnement doivent subir une modification pour revenir à une architecture répertoriée.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souches de cheminées créées lors d’un projet prennent les formes répertoriées ou approchantes dans la nomenclature du diagnostic patrimonial.</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L’aération des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L’aération des combles volumineux peut être réalisé au moyen d’ouvrages façonnés en zinc et au moyen de châssis tabatière ou petite fenêtre de toit de type monument historique. On adopte alors une aération sur le pan de toit le moins impacté par ces ouvrages.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Les matériels de réception des ondes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matériels de réception des ondes doivent être placés dans les combles des immeubles ou dissimulés au regard depuis le domaine public.</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Les paraboles sont autorisées sur une toiture si sa teinte se confond avec la couleur du matériau de couverture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Remaniement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remaniements sont effectués avec les mêmes caractéristiques de tuiles.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d’une réfection totale, les tuiles terre cuite mécaniques doivent être à relief.</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La réfection d’une toiture n’implique pas obligatoirement une planéité parfaite de la couverture ni une linéarité du faîtage; lequel peut conserver quelques ondulations mineures en conformité avec les tolérances techniques admises.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Un panachage peut être envisagé à condition qu’</w:t>
      </w:r>
      <w:r>
        <w:rPr>
          <w:rFonts w:ascii="Arial Narrow" w:hAnsi="Arial Narrow"/>
          <w:sz w:val="22"/>
          <w:szCs w:val="22"/>
          <w:lang w:val="it-IT"/>
        </w:rPr>
        <w:t>il reste tr</w:t>
      </w:r>
      <w:r>
        <w:rPr>
          <w:rFonts w:ascii="Arial Narrow" w:hAnsi="Arial Narrow"/>
          <w:sz w:val="22"/>
          <w:szCs w:val="22"/>
        </w:rPr>
        <w:t>è</w:t>
      </w:r>
      <w:r>
        <w:rPr>
          <w:rFonts w:ascii="Arial Narrow" w:hAnsi="Arial Narrow"/>
          <w:sz w:val="22"/>
          <w:szCs w:val="22"/>
          <w:lang w:val="it-IT"/>
        </w:rPr>
        <w:t>s diffus.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Détails de finition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débords de toit doivent être inférieurs à 0,30m.</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Si des détails de couverture ou de charpente sont visibles ils sont conservés ou reproduits. Ils sont ré</w:t>
      </w:r>
      <w:r>
        <w:rPr>
          <w:rFonts w:ascii="Arial Narrow" w:hAnsi="Arial Narrow"/>
          <w:b w:val="0"/>
          <w:bCs w:val="0"/>
          <w:sz w:val="22"/>
          <w:szCs w:val="22"/>
          <w:lang w:val="it-IT"/>
        </w:rPr>
        <w:t>pertori</w:t>
      </w:r>
      <w:r>
        <w:rPr>
          <w:rFonts w:ascii="Arial Narrow" w:hAnsi="Arial Narrow"/>
          <w:b w:val="0"/>
          <w:bCs w:val="0"/>
          <w:sz w:val="22"/>
          <w:szCs w:val="22"/>
        </w:rPr>
        <w:t>és dans la notice accompagnant l’autorisation.</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 xml:space="preserve">Les planches d’about de chevrons peuvent être ouvragées. La planche d’avant-latte couvre le débord complet et aucun caisson d’habillage sous chevron n’est autorisé.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chêneaux sont en zinc. La ferblanterie est déconseillée et le cuivre interdi</w:t>
      </w:r>
      <w:r>
        <w:rPr>
          <w:noProof/>
        </w:rPr>
        <w:pict>
          <v:rect id="_x0000_s1053" style="position:absolute;left:0;text-align:left;margin-left:47pt;margin-top:16pt;width:491pt;height:18pt;z-index:25164646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GE7W4D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Une fenêtre de toit formant ventilation est posé dans le plan du toit et non en saillie;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Réfection des souches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Times" w:hAnsi="Times"/>
          <w:b w:val="0"/>
          <w:bCs w:val="0"/>
          <w:sz w:val="26"/>
          <w:szCs w:val="26"/>
        </w:rPr>
        <w:t>•</w:t>
      </w:r>
      <w:r>
        <w:rPr>
          <w:rFonts w:ascii="Arial Narrow" w:hAnsi="Arial Narrow"/>
          <w:b w:val="0"/>
          <w:bCs w:val="0"/>
          <w:sz w:val="22"/>
          <w:szCs w:val="22"/>
        </w:rPr>
        <w:t>Les souches de cheminées sont enduites sa façon similaire à la façade. Lorsque la façade est en en pierre on adopte une tonalité proche de celle-ci.</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Lorsque les souches sont en briques, elles peuvent le rester.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Dans le cas de cheminées conservées mais dégradées on peut aussi admettre un habillage zinc prépatiné.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II.2.2.6 - Toitures et économies d’é</w:t>
      </w:r>
      <w:r>
        <w:rPr>
          <w:rFonts w:ascii="Arial Narrow" w:hAnsi="Arial Narrow"/>
          <w:b/>
          <w:bCs/>
          <w:color w:val="B51A00"/>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 développement durable n’a pas d’</w:t>
      </w:r>
      <w:r>
        <w:rPr>
          <w:rFonts w:ascii="Arial Narrow" w:hAnsi="Arial Narrow"/>
          <w:i/>
          <w:iCs/>
          <w:sz w:val="22"/>
          <w:szCs w:val="22"/>
          <w:lang w:val="en-US"/>
        </w:rPr>
        <w:t>incidence r</w:t>
      </w:r>
      <w:r>
        <w:rPr>
          <w:rFonts w:ascii="Arial Narrow" w:hAnsi="Arial Narrow"/>
          <w:i/>
          <w:iCs/>
          <w:sz w:val="22"/>
          <w:szCs w:val="22"/>
        </w:rPr>
        <w:t>éelle sur les toitures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seules isolations autorisées sont les isolations sous couverture et sans réhaussement de la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II.2.2.7 - Toitures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liés aux énergies renouvelables ont un impact non négligeable sur les toitures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b/>
          <w:bCs/>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Capteurs solaires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capteurs solaires ne sont pas autorisés sur les immeubles de qualité sauf cas particulier.</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b/>
          <w:bCs/>
          <w:sz w:val="18"/>
          <w:szCs w:val="18"/>
        </w:rPr>
        <w:t xml:space="preserve"> </w:t>
      </w:r>
      <w:r>
        <w:rPr>
          <w:rFonts w:ascii="Arial Narrow" w:hAnsi="Arial Narrow"/>
          <w:sz w:val="22"/>
          <w:szCs w:val="22"/>
        </w:rPr>
        <w:t xml:space="preserve">Cas particulier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les immeubles de la rue du canal dont les pans de toitures donnent exclusivement sur la Morthe, des capteurs solaires peuvent être envisagés s’ils n’ont pas un impact fort depuis la rue de Gueldry et son prolongement.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Ils restent autorisés sous condition de mise en oeuvre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-être disposés sur une toiture orientée nettement au Sud</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-être intégrés à la couverture et de ne pas former de saillie par rapport à celle-ci. Les capteurs en sur-toiture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être toujours de type monocristallins, de forme rectangulaire et ne devant occuper plus 4,00m2 de toiture. De plus les cadres sont noirs et sans points de liaison brillant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Leur positionnement groupé doit s’intégrer à la composition de la façade dont dépend le toit</w:t>
      </w:r>
      <w:r>
        <w:rPr>
          <w:rFonts w:ascii="Arial Narrow" w:hAnsi="Arial Narrow"/>
          <w:b/>
          <w:bCs/>
          <w:sz w:val="22"/>
          <w:szCs w:val="22"/>
        </w:rPr>
        <w:t xml:space="preserve">. </w:t>
      </w:r>
      <w:r>
        <w:rPr>
          <w:rFonts w:ascii="Arial Narrow" w:hAnsi="Arial Narrow"/>
          <w:sz w:val="22"/>
          <w:szCs w:val="22"/>
        </w:rPr>
        <w:t>Ils sont implantés après quatre rangs de tuiles comptés à partir de l’égout et des rives du pan de toiture pour diminuer leur impact visuel en toiture.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réseaux équipant ces installations sont obligatoirement cachés.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panneaux solaires déjà installés et qui ne rentrent pas dans ces cas de figure, ne peuvent être remplacés à l’issue de leur cycle de vie. Il leur est substitué une couverture tuile.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Matériels non conventionnels ou innovants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Leurs impacts sont étudiés au cas par pas s’ils ne dénaturent pas la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lang w:val="de-DE"/>
        </w:rPr>
        <w:t>ARTICLE II.2.3 -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menuiseries sont des ouvrages de second-œuvre dont l’</w:t>
      </w:r>
      <w:r>
        <w:rPr>
          <w:rFonts w:ascii="Arial Narrow" w:hAnsi="Arial Narrow"/>
          <w:i/>
          <w:iCs/>
          <w:sz w:val="22"/>
          <w:szCs w:val="22"/>
          <w:lang w:val="en-US"/>
        </w:rPr>
        <w:t>aspect rev</w:t>
      </w:r>
      <w:r>
        <w:rPr>
          <w:rFonts w:ascii="Arial Narrow" w:hAnsi="Arial Narrow"/>
          <w:i/>
          <w:iCs/>
          <w:sz w:val="22"/>
          <w:szCs w:val="22"/>
        </w:rPr>
        <w:t>êt un caractère important dans la fa</w:t>
      </w:r>
      <w:r>
        <w:rPr>
          <w:rFonts w:ascii="Arial Narrow" w:hAnsi="Arial Narrow"/>
          <w:i/>
          <w:iCs/>
          <w:sz w:val="22"/>
          <w:szCs w:val="22"/>
          <w:lang w:val="pt-PT"/>
        </w:rPr>
        <w:t>ç</w:t>
      </w:r>
      <w:r>
        <w:rPr>
          <w:rFonts w:ascii="Arial Narrow" w:hAnsi="Arial Narrow"/>
          <w:i/>
          <w:iCs/>
          <w:sz w:val="22"/>
          <w:szCs w:val="22"/>
        </w:rPr>
        <w:t>ade. Les immeubles de qualité ont, du fait de leur typologie des menuiseries bois, et ce, quelque soit le type de baie.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II.2.3.1 -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menuiseries des portes, fenêtres et portes-fenêtres sont en bois peint dont la teinte est à choisir dans le nuancier couleurs en annexe du présent règlement. Les autres matériaux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ouvrages particuliers en bois doivent être préservés lorsqu’ils présentent un intérêt patrimonial. (porte d’entrée ouvragée par exemple,).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du remplacement d’un tel ouvrage, il est être imposé une reconstruction à l’identique (dessin proportions,etc...).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II.2.3.2 -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baies des pièces principales sont à 2 vantaux et à 2 ou 3 volumes par vantail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portes sont obligatoirement pleines lorsqu’elles donnent sur le domaine public. Elles peuvent cependant être pourvues d’occulus réduits.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color w:val="B51A00"/>
          <w:sz w:val="22"/>
          <w:szCs w:val="22"/>
        </w:rPr>
      </w:pPr>
      <w:r>
        <w:rPr>
          <w:rFonts w:ascii="Arial Narrow" w:hAnsi="Arial Narrow"/>
          <w:color w:val="B51A00"/>
          <w:sz w:val="22"/>
          <w:szCs w:val="22"/>
        </w:rPr>
        <w:t>II.2</w:t>
      </w:r>
      <w:r>
        <w:rPr>
          <w:noProof/>
        </w:rPr>
        <w:pict>
          <v:rect id="_x0000_s1054" style="position:absolute;left:0;text-align:left;margin-left:47pt;margin-top:16pt;width:491pt;height:18pt;z-index:25164748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JBEXm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color w:val="B51A00"/>
          <w:sz w:val="22"/>
          <w:szCs w:val="22"/>
        </w:rPr>
        <w:t>.3.3 - Occultations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694"/>
        <w:rPr>
          <w:rFonts w:ascii="Arial Narrow" w:hAnsi="Arial Narrow" w:cs="Arial Narrow"/>
          <w:sz w:val="22"/>
          <w:szCs w:val="22"/>
        </w:rPr>
      </w:pPr>
      <w:r>
        <w:rPr>
          <w:rFonts w:ascii="Times" w:hAnsi="Times"/>
          <w:sz w:val="26"/>
          <w:szCs w:val="26"/>
        </w:rPr>
        <w:t>•</w:t>
      </w:r>
      <w:r>
        <w:rPr>
          <w:rFonts w:ascii="Arial Narrow" w:hAnsi="Arial Narrow"/>
          <w:sz w:val="22"/>
          <w:szCs w:val="22"/>
        </w:rPr>
        <w:t>Les occultations sont assurées par des persiennes ou volets battants en bois pleins sans barres ni écharpes. Dans tous les cas, ils sont de à deux vantaux lorsque l’ordonnancement de la façade le permet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En cas de remplacement ils doivent ê</w:t>
      </w:r>
      <w:r>
        <w:rPr>
          <w:rFonts w:ascii="Arial Narrow" w:hAnsi="Arial Narrow"/>
          <w:sz w:val="22"/>
          <w:szCs w:val="22"/>
          <w:lang w:val="it-IT"/>
        </w:rPr>
        <w:t>tre restitu</w:t>
      </w:r>
      <w:r>
        <w:rPr>
          <w:rFonts w:ascii="Arial Narrow" w:hAnsi="Arial Narrow"/>
          <w:sz w:val="22"/>
          <w:szCs w:val="22"/>
        </w:rPr>
        <w:t xml:space="preserve">és dans leurs caractéristiques initiales : dessins, ferrages, et matériaux.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Si la façade ne comporte pas de volets extérieurs, le projet n’en comporte pas.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occultations ne sont pas nécessairement extérieures. On peut leur préférer des occultations de type volets intérieurs surtout pour le bâti de qualité.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Ces menuiseries sont en bois nécessairement peint de couleur gris coloré soutenu</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Les volets métalliques repliables en tableaux ainsi que les volets roulants pvc ou aluminium sont interdits  sur toute façade visible depuis le domaine public ou depuis un point de vue remarquable.</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right="1127"/>
        <w:jc w:val="both"/>
        <w:outlineLvl w:val="9"/>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right="1127"/>
        <w:jc w:val="both"/>
        <w:outlineLvl w:val="9"/>
        <w:rPr>
          <w:rFonts w:ascii="Arial Narrow" w:hAnsi="Arial Narrow" w:cs="Arial Narrow"/>
          <w:color w:val="B51A00"/>
        </w:rPr>
      </w:pPr>
      <w:r>
        <w:rPr>
          <w:rFonts w:ascii="Arial Narrow" w:hAnsi="Arial Narrow"/>
          <w:color w:val="B51A00"/>
          <w:sz w:val="22"/>
          <w:szCs w:val="22"/>
        </w:rPr>
        <w:t>II.2.3.4 - Ouvertures particulières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pt-PT"/>
        </w:rPr>
        <w:t>Portes de grange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portes de grange sont en bois à larges planches éventuellement brutes de sciage et imprégnées d’une teinte très foncée. Leur maintien est demandé pour garantir l’authenticité de l’immeuble.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d’un changement de porte, le principe ci-dessus est repris.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de la transformation d’une porte de grange en porte-fenêtre, le dessin doit être parfaitement exprimé dans la demande d’autorisation. Elle est posée au nu intérieure de la maçonnerie.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694"/>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II.2.3.5 -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Toutes les menuiseries extérieures, excepté les portes de grange et garage, sont posées en feuillure entre 18 et 20cm du nu de la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 xml:space="preserve">Les menuiseries épousent la forme des baies et linteaux qu’ils soient cintrés ou non.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bois de division formant le découpage de chaque vantail sont constitués de traverses ou par défaut, des petits bois collé</w:t>
      </w:r>
      <w:r>
        <w:rPr>
          <w:rFonts w:ascii="Arial Narrow" w:hAnsi="Arial Narrow"/>
          <w:sz w:val="22"/>
          <w:szCs w:val="22"/>
          <w:lang w:val="pt-PT"/>
        </w:rPr>
        <w:t>s ext</w:t>
      </w:r>
      <w:r>
        <w:rPr>
          <w:rFonts w:ascii="Arial Narrow" w:hAnsi="Arial Narrow"/>
          <w:sz w:val="22"/>
          <w:szCs w:val="22"/>
        </w:rPr>
        <w:t>érieurement et intérieurement. Les petits bois intérieurs aux doubles-vitrages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vitrages donnant sur le domaine public ne sont pas réfléchissants.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II.2.3.6 - Menuiseries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menuiseries bois double vitrage sont autorisées. Les grilles d’entrée d’air sont de la même teinte que la fenêtre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b/>
          <w:bCs/>
          <w:color w:val="B51A00"/>
          <w:sz w:val="22"/>
          <w:szCs w:val="22"/>
        </w:rPr>
        <w:t>II.2.3.7-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 Les menuiseries bois permettant la production d’énergie renouvelable. (vitrage permettant la production d’énergie) sont autorisé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ARTICLE II.2.4</w:t>
      </w:r>
      <w:r>
        <w:rPr>
          <w:rFonts w:ascii="Arial Narrow" w:hAnsi="Arial Narrow"/>
          <w:b/>
          <w:bCs/>
          <w:color w:val="E22400"/>
          <w:sz w:val="22"/>
          <w:szCs w:val="22"/>
        </w:rPr>
        <w:t xml:space="preserve"> </w:t>
      </w:r>
      <w:r>
        <w:rPr>
          <w:rFonts w:ascii="Arial Narrow" w:hAnsi="Arial Narrow"/>
          <w:b/>
          <w:bCs/>
          <w:color w:val="B51A00"/>
          <w:sz w:val="22"/>
          <w:szCs w:val="22"/>
          <w:lang w:val="da-DK"/>
        </w:rPr>
        <w:t>- V</w:t>
      </w:r>
      <w:r>
        <w:rPr>
          <w:rFonts w:ascii="Arial Narrow" w:hAnsi="Arial Narrow"/>
          <w:b/>
          <w:bCs/>
          <w:color w:val="B51A00"/>
          <w:sz w:val="22"/>
          <w:szCs w:val="22"/>
        </w:rPr>
        <w:t>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extensions et vérandas sont des constructions rapportées qui sont de nature à perturber les fa</w:t>
      </w:r>
      <w:r>
        <w:rPr>
          <w:rFonts w:ascii="Arial Narrow" w:hAnsi="Arial Narrow"/>
          <w:i/>
          <w:iCs/>
          <w:sz w:val="22"/>
          <w:szCs w:val="22"/>
          <w:lang w:val="pt-PT"/>
        </w:rPr>
        <w:t>ç</w:t>
      </w:r>
      <w:r>
        <w:rPr>
          <w:rFonts w:ascii="Arial Narrow" w:hAnsi="Arial Narrow"/>
          <w:i/>
          <w:iCs/>
          <w:sz w:val="22"/>
          <w:szCs w:val="22"/>
        </w:rPr>
        <w:t>ades originelles. . Elles sont admises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II.2.4.1 -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sont métalliques, en majeure partie en acier. Les vérandas en aluminium sont admises si elles ne sont pas visibles depuis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II.2.4.2 -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sont admises si elles elle ne sont pas en premier plan sur la fa</w:t>
      </w:r>
      <w:r>
        <w:rPr>
          <w:rFonts w:ascii="Arial Narrow" w:hAnsi="Arial Narrow"/>
          <w:sz w:val="22"/>
          <w:szCs w:val="22"/>
          <w:lang w:val="pt-PT"/>
        </w:rPr>
        <w:t>ç</w:t>
      </w:r>
      <w:r>
        <w:rPr>
          <w:rFonts w:ascii="Arial Narrow" w:hAnsi="Arial Narrow"/>
          <w:sz w:val="22"/>
          <w:szCs w:val="22"/>
        </w:rPr>
        <w:t>ade donnant sur le domaine public ou d’un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rPr>
      </w:pPr>
      <w:r>
        <w:rPr>
          <w:rFonts w:ascii="Times" w:hAnsi="Times"/>
          <w:sz w:val="22"/>
          <w:szCs w:val="22"/>
        </w:rPr>
        <w:t>•</w:t>
      </w:r>
      <w:r>
        <w:rPr>
          <w:rFonts w:ascii="Arial Narrow" w:hAnsi="Arial Narrow"/>
          <w:sz w:val="22"/>
          <w:szCs w:val="22"/>
        </w:rPr>
        <w:t>La composition des vérandas n’est pas règlementée. Cependant, elle doit être simple et sans ostentation par rapport à la façade.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II.2.4.3 - Vérandas et éco</w:t>
      </w:r>
      <w:r>
        <w:rPr>
          <w:noProof/>
        </w:rPr>
        <w:pict>
          <v:rect id="_x0000_s1055" style="position:absolute;left:0;text-align:left;margin-left:47pt;margin-top:16pt;width:491pt;height:18pt;z-index:25164851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kkxUi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b/>
          <w:bCs/>
          <w:color w:val="B51A00"/>
          <w:sz w:val="22"/>
          <w:szCs w:val="22"/>
        </w:rPr>
        <w:t>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contemporaines peuvent  être en acier à rupture de pont thermique.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Si la couverture est opaque pour des raisons de surchauffe due à l’exposition, le matériau est de teinte très sombre ou rouge brun et il est recommandé de ventiler la vé</w:t>
      </w:r>
      <w:r>
        <w:rPr>
          <w:rFonts w:ascii="Arial Narrow" w:hAnsi="Arial Narrow"/>
          <w:sz w:val="22"/>
          <w:szCs w:val="22"/>
          <w:lang w:val="pt-PT"/>
        </w:rPr>
        <w:t>randa.</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brise-soleils sont étudiés au cas par pas par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pt-PT"/>
        </w:rPr>
        <w:t>ARTICLE II.2.5 -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ouvrages métalliques d’accompagnement participent à l’</w:t>
      </w:r>
      <w:r>
        <w:rPr>
          <w:rFonts w:ascii="Arial Narrow" w:hAnsi="Arial Narrow"/>
          <w:i/>
          <w:iCs/>
          <w:sz w:val="22"/>
          <w:szCs w:val="22"/>
          <w:lang w:val="en-US"/>
        </w:rPr>
        <w:t>aspect g</w:t>
      </w:r>
      <w:r>
        <w:rPr>
          <w:rFonts w:ascii="Arial Narrow" w:hAnsi="Arial Narrow"/>
          <w:i/>
          <w:iCs/>
          <w:sz w:val="22"/>
          <w:szCs w:val="22"/>
        </w:rPr>
        <w:t>éné</w:t>
      </w:r>
      <w:r>
        <w:rPr>
          <w:rFonts w:ascii="Arial Narrow" w:hAnsi="Arial Narrow"/>
          <w:i/>
          <w:iCs/>
          <w:sz w:val="22"/>
          <w:szCs w:val="22"/>
          <w:lang w:val="pt-PT"/>
        </w:rPr>
        <w:t>ral d</w:t>
      </w:r>
      <w:r>
        <w:rPr>
          <w:rFonts w:ascii="Arial Narrow" w:hAnsi="Arial Narrow"/>
          <w:i/>
          <w:iCs/>
          <w:sz w:val="22"/>
          <w:szCs w:val="22"/>
        </w:rPr>
        <w:t>’un immeuble.Ils doivent être soignés et refléter le savoir-faire de l’artisan. Ils sont autorisés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ouvrages d’accompagnement rapportés dans le diagnostic patrimonial sont en très grande majorité en fer plein; plus récemment en acier et exceptionnellement en bois.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serrureries ouvragées ne peuvent être déposées sauf pour un remplacement à l’identique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garde-corps, mains courantes accompagnant les escaliers sont généralement des ouvrages métalliques simples.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II.2.5.2 - Principes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serrureries doivent être ouvragées sans être ostentatoires compte tenu du caractère rural du bâti.</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Arial Narrow" w:hAnsi="Arial Narrow"/>
          <w:sz w:val="22"/>
          <w:szCs w:val="22"/>
        </w:rPr>
        <w:t>Les modèles existants et de qualité peuvent être source d’inspiration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II.2.5.3 -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sz w:val="22"/>
          <w:szCs w:val="22"/>
        </w:rPr>
        <w:t>La finesse de ces ouvrages est recherché</w:t>
      </w:r>
      <w:r>
        <w:rPr>
          <w:rFonts w:ascii="Arial Narrow" w:hAnsi="Arial Narrow"/>
          <w:sz w:val="22"/>
          <w:szCs w:val="22"/>
          <w:lang w:val="it-IT"/>
        </w:rPr>
        <w:t>e. L</w:t>
      </w:r>
      <w:r>
        <w:rPr>
          <w:rFonts w:ascii="Arial Narrow" w:hAnsi="Arial Narrow"/>
          <w:sz w:val="22"/>
          <w:szCs w:val="22"/>
        </w:rPr>
        <w:t>’emploi de l’acier obligatoire et les ouvrages sur catalogue et en aluminium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B51A00"/>
          <w:sz w:val="24"/>
          <w:szCs w:val="24"/>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b/>
          <w:bCs/>
          <w:color w:val="B51A00"/>
          <w:sz w:val="22"/>
          <w:szCs w:val="22"/>
        </w:rPr>
      </w:pPr>
      <w:r>
        <w:rPr>
          <w:rFonts w:ascii="Arial Narrow" w:hAnsi="Arial Narrow" w:cs="Arial Narrow"/>
          <w:b/>
          <w:bCs/>
          <w:color w:val="B51A00"/>
          <w:sz w:val="22"/>
          <w:szCs w:val="22"/>
        </w:rPr>
        <w:tab/>
      </w:r>
      <w:r>
        <w:rPr>
          <w:rFonts w:ascii="Arial Narrow" w:hAnsi="Arial Narrow"/>
          <w:b/>
          <w:bCs/>
          <w:color w:val="B51A00"/>
          <w:sz w:val="22"/>
          <w:szCs w:val="22"/>
        </w:rPr>
        <w:t xml:space="preserve">ARTICLE II.2.6-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i/>
          <w:iCs/>
          <w:sz w:val="22"/>
          <w:szCs w:val="22"/>
        </w:rPr>
      </w:pPr>
      <w:r>
        <w:rPr>
          <w:rFonts w:ascii="Arial Narrow" w:hAnsi="Arial Narrow" w:cs="Arial Narrow"/>
          <w:b/>
          <w:bCs/>
          <w:sz w:val="22"/>
          <w:szCs w:val="22"/>
        </w:rPr>
        <w:tab/>
      </w:r>
      <w:r>
        <w:rPr>
          <w:rFonts w:ascii="Arial Narrow" w:hAnsi="Arial Narrow"/>
          <w:i/>
          <w:iCs/>
          <w:sz w:val="22"/>
          <w:szCs w:val="22"/>
        </w:rPr>
        <w:t xml:space="preserve">Les clôtures forment la limite entre la rue et le domaine privé. Ils sont ponctués par des portails qui laissent </w:t>
      </w:r>
      <w:r>
        <w:rPr>
          <w:rFonts w:ascii="Arial Narrow" w:hAnsi="Arial Narrow"/>
          <w:i/>
          <w:iCs/>
          <w:sz w:val="22"/>
          <w:szCs w:val="22"/>
        </w:rPr>
        <w:tab/>
        <w:t>entrevoir ou non l’espace privé. Ils sont autorisés sous conditions.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II.2.6.1 -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sont généralement constitués de ma</w:t>
      </w:r>
      <w:r>
        <w:rPr>
          <w:rFonts w:ascii="Arial Narrow" w:hAnsi="Arial Narrow"/>
          <w:sz w:val="22"/>
          <w:szCs w:val="22"/>
          <w:lang w:val="pt-PT"/>
        </w:rPr>
        <w:t>ç</w:t>
      </w:r>
      <w:r>
        <w:rPr>
          <w:rFonts w:ascii="Arial Narrow" w:hAnsi="Arial Narrow"/>
          <w:sz w:val="22"/>
          <w:szCs w:val="22"/>
        </w:rPr>
        <w:t>onneries de moellons, parfois en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Ces modes constructifs sont dans tous les cas à conserver, restaurer et à reproduire.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murs sont soit aveugles, soit constitués d’</w:t>
      </w:r>
      <w:r>
        <w:rPr>
          <w:rFonts w:ascii="Arial Narrow" w:hAnsi="Arial Narrow"/>
          <w:sz w:val="22"/>
          <w:szCs w:val="22"/>
          <w:lang w:val="da-DK"/>
        </w:rPr>
        <w:t>un muret bas ma</w:t>
      </w:r>
      <w:r>
        <w:rPr>
          <w:rFonts w:ascii="Arial Narrow" w:hAnsi="Arial Narrow"/>
          <w:sz w:val="22"/>
          <w:szCs w:val="22"/>
          <w:lang w:val="pt-PT"/>
        </w:rPr>
        <w:t>ç</w:t>
      </w:r>
      <w:r>
        <w:rPr>
          <w:rFonts w:ascii="Arial Narrow" w:hAnsi="Arial Narrow"/>
          <w:sz w:val="22"/>
          <w:szCs w:val="22"/>
        </w:rPr>
        <w:t>onné et surmonté d’une grille en fer plein. Ce sont des clôtures ajouré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création, les murs doivent être réalisés en partant des exemples présents dans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La hauteur à retenir pour le mur d’une clôture aveugle est de 2,00 à </w:t>
      </w:r>
      <w:r>
        <w:rPr>
          <w:rFonts w:ascii="Arial Narrow" w:hAnsi="Arial Narrow"/>
          <w:sz w:val="22"/>
          <w:szCs w:val="22"/>
          <w:lang w:val="en-US"/>
        </w:rPr>
        <w:t>3,00 m</w:t>
      </w:r>
      <w:r>
        <w:rPr>
          <w:rFonts w:ascii="Arial Narrow" w:hAnsi="Arial Narrow"/>
          <w:sz w:val="22"/>
          <w:szCs w:val="22"/>
        </w:rPr>
        <w:t>è</w:t>
      </w:r>
      <w:r>
        <w:rPr>
          <w:rFonts w:ascii="Arial Narrow" w:hAnsi="Arial Narrow"/>
          <w:sz w:val="22"/>
          <w:szCs w:val="22"/>
          <w:lang w:val="pt-PT"/>
        </w:rPr>
        <w:t>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hauteur à retenir pour le mur d’une clôture ajourée est de 0,60 à 0,80 mè</w:t>
      </w:r>
      <w:r>
        <w:rPr>
          <w:rFonts w:ascii="Arial Narrow" w:hAnsi="Arial Narrow"/>
          <w:sz w:val="22"/>
          <w:szCs w:val="22"/>
          <w:lang w:val="pt-PT"/>
        </w:rPr>
        <w:t>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Times" w:hAnsi="Times" w:cs="Time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ouvertures sont ré-installées ou reproduites à l’identique.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ouvertures possédant des encadrements pierre ou piliers pierre surmontés de chapiteaux ne peuvent être supprimés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before="40" w:after="80"/>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création, les ouvertures doivent rester limitées à 3,00m pour un usage domestique et s’adapter à un usage agricole sans dépasser les largeurs des portails similaires. Avec la création d’un mur les ouvertures créés doivent s’inspirer des ouvertures repérées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Avec l’ouverture du portail, on peut admettre l’ouverture d’un portillon possédant les m^mes caractéristiques que le portail. Dans ce cas, ses dimensions ne doivent pas excé</w:t>
      </w:r>
      <w:r>
        <w:rPr>
          <w:rFonts w:ascii="Arial Narrow" w:hAnsi="Arial Narrow"/>
          <w:sz w:val="22"/>
          <w:szCs w:val="22"/>
          <w:lang w:val="pt-PT"/>
        </w:rPr>
        <w:t>der 0,90m de passage.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murs doivent être réalisés à l’identique s’ils sont considérés de bonne facture par la commission AVAP ou repérés sur le plan PO3.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En cas de création</w:t>
      </w:r>
      <w:r>
        <w:rPr>
          <w:noProof/>
        </w:rPr>
        <w:pict>
          <v:rect id="_x0000_s1056" style="position:absolute;left:0;text-align:left;margin-left:47pt;margin-top:16pt;width:491pt;height:18pt;z-index:25164953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z1Zz2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 la mise en œuvre doit se rapprocher des murs de clôtures </w:t>
      </w:r>
      <w:r>
        <w:rPr>
          <w:rFonts w:ascii="Arial Narrow" w:hAnsi="Arial Narrow"/>
          <w:color w:val="E22400"/>
          <w:sz w:val="22"/>
          <w:szCs w:val="22"/>
        </w:rPr>
        <w:t>r</w:t>
      </w:r>
      <w:r>
        <w:rPr>
          <w:rFonts w:ascii="Arial Narrow" w:hAnsi="Arial Narrow"/>
          <w:sz w:val="22"/>
          <w:szCs w:val="22"/>
        </w:rPr>
        <w:t>epérés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aveugle sont généralement constitués de ma</w:t>
      </w:r>
      <w:r>
        <w:rPr>
          <w:rFonts w:ascii="Arial Narrow" w:hAnsi="Arial Narrow"/>
          <w:sz w:val="22"/>
          <w:szCs w:val="22"/>
          <w:lang w:val="pt-PT"/>
        </w:rPr>
        <w:t>ç</w:t>
      </w:r>
      <w:r>
        <w:rPr>
          <w:rFonts w:ascii="Arial Narrow" w:hAnsi="Arial Narrow"/>
          <w:sz w:val="22"/>
          <w:szCs w:val="22"/>
        </w:rPr>
        <w:t>onneries de moellons de pierre montées avec des mortiers maigres, terre ou chaux, et sommairement enduits, voire simplement avec joints arasés. Ils sont coiffés d’un couronnement pierre dont les diffé</w:t>
      </w:r>
      <w:r>
        <w:rPr>
          <w:rFonts w:ascii="Arial Narrow" w:hAnsi="Arial Narrow"/>
          <w:sz w:val="22"/>
          <w:szCs w:val="22"/>
          <w:lang w:val="pt-PT"/>
        </w:rPr>
        <w:t>rentes possibilit</w:t>
      </w:r>
      <w:r>
        <w:rPr>
          <w:rFonts w:ascii="Arial Narrow" w:hAnsi="Arial Narrow"/>
          <w:sz w:val="22"/>
          <w:szCs w:val="22"/>
        </w:rPr>
        <w:t>é de mise en œuvre sont repérés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ajourés sont constitués d’</w:t>
      </w:r>
      <w:r>
        <w:rPr>
          <w:rFonts w:ascii="Arial Narrow" w:hAnsi="Arial Narrow"/>
          <w:sz w:val="22"/>
          <w:szCs w:val="22"/>
          <w:lang w:val="da-DK"/>
        </w:rPr>
        <w:t>un muret bas ma</w:t>
      </w:r>
      <w:r>
        <w:rPr>
          <w:rFonts w:ascii="Arial Narrow" w:hAnsi="Arial Narrow"/>
          <w:sz w:val="22"/>
          <w:szCs w:val="22"/>
          <w:lang w:val="pt-PT"/>
        </w:rPr>
        <w:t>ç</w:t>
      </w:r>
      <w:r>
        <w:rPr>
          <w:rFonts w:ascii="Arial Narrow" w:hAnsi="Arial Narrow"/>
          <w:sz w:val="22"/>
          <w:szCs w:val="22"/>
        </w:rPr>
        <w:t>onné avec enduit rustique. Le couronnement et les piliers sont en pierre de taille. L’ensemble est surmonté d’une grille en fer plein, haute et ouvragée. Elle prolonge le mur sans effet particulier.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68"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68"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a-DK"/>
        </w:rPr>
        <w:t>ARTICLE II.2.7 -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r>
        <w:rPr>
          <w:rFonts w:ascii="Arial Narrow" w:hAnsi="Arial Narrow"/>
          <w:i/>
          <w:iCs/>
          <w:sz w:val="22"/>
          <w:szCs w:val="22"/>
        </w:rPr>
        <w:t>Le portail est souvent le premier élé</w:t>
      </w:r>
      <w:r>
        <w:rPr>
          <w:rFonts w:ascii="Arial Narrow" w:hAnsi="Arial Narrow"/>
          <w:i/>
          <w:iCs/>
          <w:sz w:val="22"/>
          <w:szCs w:val="22"/>
          <w:lang w:val="en-US"/>
        </w:rPr>
        <w:t>ment architectural d</w:t>
      </w:r>
      <w:r>
        <w:rPr>
          <w:rFonts w:ascii="Arial Narrow" w:hAnsi="Arial Narrow"/>
          <w:i/>
          <w:iCs/>
          <w:sz w:val="22"/>
          <w:szCs w:val="22"/>
        </w:rPr>
        <w:t>’accueil. Il doit être traité de fa</w:t>
      </w:r>
      <w:r>
        <w:rPr>
          <w:rFonts w:ascii="Arial Narrow" w:hAnsi="Arial Narrow"/>
          <w:i/>
          <w:iCs/>
          <w:sz w:val="22"/>
          <w:szCs w:val="22"/>
          <w:lang w:val="pt-PT"/>
        </w:rPr>
        <w:t>ç</w:t>
      </w:r>
      <w:r>
        <w:rPr>
          <w:rFonts w:ascii="Arial Narrow" w:hAnsi="Arial Narrow"/>
          <w:i/>
          <w:iCs/>
          <w:sz w:val="22"/>
          <w:szCs w:val="22"/>
        </w:rPr>
        <w:t>on soigné</w:t>
      </w:r>
      <w:r>
        <w:rPr>
          <w:rFonts w:ascii="Arial Narrow" w:hAnsi="Arial Narrow"/>
          <w:i/>
          <w:iCs/>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44" w:lineRule="auto"/>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et grilles sont en tôle d’acier et/ou en fer plein. Tout autre matériau est interdit.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44" w:lineRule="auto"/>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portails et portillons doivent être réalisés à l’identique s’ils sont repérés sur le plan P03 ou s’inspirer des exemples du diagnostic patrimonial. De même pour les créations.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portillons et grilles sont traités de fa</w:t>
      </w:r>
      <w:r>
        <w:rPr>
          <w:rFonts w:ascii="Arial Narrow" w:hAnsi="Arial Narrow"/>
          <w:sz w:val="22"/>
          <w:szCs w:val="22"/>
          <w:lang w:val="pt-PT"/>
        </w:rPr>
        <w:t>ç</w:t>
      </w:r>
      <w:r>
        <w:rPr>
          <w:rFonts w:ascii="Arial Narrow" w:hAnsi="Arial Narrow"/>
          <w:sz w:val="22"/>
          <w:szCs w:val="22"/>
        </w:rPr>
        <w:t>on similaire à la grille de clôture quand elle existe.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44" w:lineRule="auto"/>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II.2.7.3 -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et  portillons sont posés entre murs ou piliers et les</w:t>
      </w:r>
      <w:r>
        <w:rPr>
          <w:rFonts w:ascii="Times" w:hAnsi="Times"/>
          <w:sz w:val="26"/>
          <w:szCs w:val="26"/>
        </w:rPr>
        <w:t xml:space="preserve"> </w:t>
      </w:r>
      <w:r>
        <w:rPr>
          <w:rFonts w:ascii="Arial Narrow" w:hAnsi="Arial Narrow"/>
          <w:sz w:val="22"/>
          <w:szCs w:val="22"/>
        </w:rPr>
        <w:t>grilles sont scellées sur les murets.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44"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lang w:val="it-IT"/>
        </w:rPr>
        <w:t>Il n</w:t>
      </w:r>
      <w:r>
        <w:rPr>
          <w:rFonts w:ascii="Arial Narrow" w:hAnsi="Arial Narrow"/>
          <w:i/>
          <w:iCs/>
          <w:sz w:val="22"/>
          <w:szCs w:val="22"/>
        </w:rPr>
        <w:t xml:space="preserve">’existe pas à proprement parlé de typologie. Le caractère rural de la commune a peu développé </w:t>
      </w:r>
      <w:r>
        <w:rPr>
          <w:rFonts w:ascii="Arial Narrow" w:hAnsi="Arial Narrow"/>
          <w:i/>
          <w:iCs/>
          <w:sz w:val="22"/>
          <w:szCs w:val="22"/>
          <w:lang w:val="it-IT"/>
        </w:rPr>
        <w:t>de commerces. La quasi totalit</w:t>
      </w:r>
      <w:r>
        <w:rPr>
          <w:rFonts w:ascii="Arial Narrow" w:hAnsi="Arial Narrow"/>
          <w:i/>
          <w:iCs/>
          <w:sz w:val="22"/>
          <w:szCs w:val="22"/>
        </w:rPr>
        <w:t xml:space="preserve">é des immeubles de qualité n’ont pas vocation à abriter une activité </w:t>
      </w:r>
      <w:r>
        <w:rPr>
          <w:rFonts w:ascii="Arial Narrow" w:hAnsi="Arial Narrow"/>
          <w:i/>
          <w:iCs/>
          <w:sz w:val="22"/>
          <w:szCs w:val="22"/>
          <w:lang w:val="it-IT"/>
        </w:rPr>
        <w:t xml:space="preserve">commerciale.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 xml:space="preserve">Néanmoins, on peut admettre uniquement une signalétique sobre et discrète sur ces immeubles.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II.2.8.1 -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existantes sont conservées lorsqu’elles présentent des qualités architecturales reconnues (dessin , matériau, modénature).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neuves sont con</w:t>
      </w:r>
      <w:r>
        <w:rPr>
          <w:rFonts w:ascii="Arial Narrow" w:hAnsi="Arial Narrow"/>
          <w:sz w:val="22"/>
          <w:szCs w:val="22"/>
          <w:lang w:val="pt-PT"/>
        </w:rPr>
        <w:t>ç</w:t>
      </w:r>
      <w:r>
        <w:rPr>
          <w:rFonts w:ascii="Arial Narrow" w:hAnsi="Arial Narrow"/>
          <w:sz w:val="22"/>
          <w:szCs w:val="22"/>
        </w:rPr>
        <w:t>ues en bois peint ou en acier.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E22400"/>
          <w:sz w:val="22"/>
          <w:szCs w:val="22"/>
        </w:rPr>
      </w:pPr>
      <w:r>
        <w:rPr>
          <w:rFonts w:ascii="Times" w:hAnsi="Times"/>
          <w:sz w:val="26"/>
          <w:szCs w:val="26"/>
        </w:rPr>
        <w:t>•</w:t>
      </w:r>
      <w:r>
        <w:rPr>
          <w:rFonts w:ascii="Arial Narrow" w:hAnsi="Arial Narrow"/>
          <w:sz w:val="22"/>
          <w:szCs w:val="22"/>
        </w:rPr>
        <w:t>Les enseignes sont en acier ou en aluminium</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II.2.8.2 -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baies des devantures à créer ne peuvent ré</w:t>
      </w:r>
      <w:r>
        <w:rPr>
          <w:rFonts w:ascii="Arial Narrow" w:hAnsi="Arial Narrow"/>
          <w:sz w:val="22"/>
          <w:szCs w:val="22"/>
          <w:lang w:val="it-IT"/>
        </w:rPr>
        <w:t>sulter d</w:t>
      </w:r>
      <w:r>
        <w:rPr>
          <w:rFonts w:ascii="Arial Narrow" w:hAnsi="Arial Narrow"/>
          <w:sz w:val="22"/>
          <w:szCs w:val="22"/>
        </w:rPr>
        <w:t>’une modification de fa</w:t>
      </w:r>
      <w:r>
        <w:rPr>
          <w:rFonts w:ascii="Arial Narrow" w:hAnsi="Arial Narrow"/>
          <w:sz w:val="22"/>
          <w:szCs w:val="22"/>
          <w:lang w:val="pt-PT"/>
        </w:rPr>
        <w:t>ç</w:t>
      </w:r>
      <w:r>
        <w:rPr>
          <w:rFonts w:ascii="Arial Narrow" w:hAnsi="Arial Narrow"/>
          <w:sz w:val="22"/>
          <w:szCs w:val="22"/>
        </w:rPr>
        <w:t>ade, sauf cas très exceptionnel examiné par la commission AVAP. Elles doivent uniquement  s’adapter aux proportions des baies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enseignes-bandeaux sont réduites à un lettrage métallique laqué. Les enseignes-drapeaux sont en acier laqué. Les lettres à caissons lumineux ou non sont interdites.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On peut opter simplement pour un lettrage peint sur le vitrage de la devanture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II.2.8.3 -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Les devantures existantes sont conservées. En cas d’</w:t>
      </w:r>
      <w:r>
        <w:rPr>
          <w:rFonts w:ascii="Arial Narrow" w:hAnsi="Arial Narrow"/>
          <w:sz w:val="22"/>
          <w:szCs w:val="22"/>
          <w:lang w:val="it-IT"/>
        </w:rPr>
        <w:t>impossibilit</w:t>
      </w:r>
      <w:r>
        <w:rPr>
          <w:rFonts w:ascii="Arial Narrow" w:hAnsi="Arial Narrow"/>
          <w:sz w:val="22"/>
          <w:szCs w:val="22"/>
        </w:rPr>
        <w:t>é elles sont reconstruites à l’identique si leur caractè</w:t>
      </w:r>
      <w:r>
        <w:rPr>
          <w:rFonts w:ascii="Arial Narrow" w:hAnsi="Arial Narrow"/>
          <w:sz w:val="22"/>
          <w:szCs w:val="22"/>
          <w:lang w:val="en-US"/>
        </w:rPr>
        <w:t xml:space="preserve">re architectural </w:t>
      </w:r>
      <w:r>
        <w:rPr>
          <w:rFonts w:ascii="Arial Narrow" w:hAnsi="Arial Narrow"/>
          <w:sz w:val="22"/>
          <w:szCs w:val="22"/>
        </w:rPr>
        <w:t>est reconnu.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sont en saillie en prennent modèle sur d’anciennes devantures.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enseignes-bandeaux sont en légère saillie du mur.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b/>
          <w:bCs/>
          <w:color w:val="B51A00"/>
          <w:sz w:val="22"/>
          <w:szCs w:val="22"/>
        </w:rPr>
        <w:t>ARTICLE II.2.9-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tous les matériels techniques, la notice liée à la demande de travaux précise le principe de la technologie employée, la natur</w:t>
      </w:r>
      <w:r>
        <w:rPr>
          <w:noProof/>
        </w:rPr>
        <w:pict>
          <v:rect id="_x0000_s1057" style="position:absolute;left:0;text-align:left;margin-left:47pt;margin-top:16pt;width:491pt;height:18pt;z-index:25165056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AwlLD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NB : Les matériels liés à l’enveloppe du bâtiment sont traités dans les chapitres concernant les fa</w:t>
      </w:r>
      <w:r>
        <w:rPr>
          <w:rFonts w:ascii="Arial Narrow" w:hAnsi="Arial Narrow"/>
          <w:sz w:val="22"/>
          <w:szCs w:val="22"/>
          <w:lang w:val="pt-PT"/>
        </w:rPr>
        <w:t>ç</w:t>
      </w:r>
      <w:r>
        <w:rPr>
          <w:rFonts w:ascii="Arial Narrow" w:hAnsi="Arial Narrow"/>
          <w:sz w:val="22"/>
          <w:szCs w:val="22"/>
        </w:rPr>
        <w:t xml:space="preserve">ades, toitures et menuiseries extérieures.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autres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chaleur). Pour les autres matériels admis dans le futur, une vigilance s’impose et le projet, s’il modifie l’</w:t>
      </w:r>
      <w:r>
        <w:rPr>
          <w:rFonts w:ascii="Arial Narrow" w:hAnsi="Arial Narrow"/>
          <w:sz w:val="22"/>
          <w:szCs w:val="22"/>
          <w:lang w:val="en-US"/>
        </w:rPr>
        <w:t>aspect ext</w:t>
      </w:r>
      <w:r>
        <w:rPr>
          <w:rFonts w:ascii="Arial Narrow" w:hAnsi="Arial Narrow"/>
          <w:sz w:val="22"/>
          <w:szCs w:val="22"/>
        </w:rPr>
        <w:t>érieur de la construction, doit faire l’objet d’une demande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II.2.9.1 -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créer de remblais suite à la mise en place de l’installation,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r>
        <w:rPr>
          <w:rFonts w:ascii="Times" w:hAnsi="Times"/>
          <w:sz w:val="26"/>
          <w:szCs w:val="26"/>
        </w:rPr>
        <w:t>•</w:t>
      </w: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II.2.9.2 -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installation technique types pompe à chaleur et climatisations ne doit être visible depuis l’espace public. Elle est soit invisible soit soigneusement dissimulée dans un ouvrages prévu à cet effet.</w:t>
      </w:r>
      <w:r>
        <w:rPr>
          <w:rFonts w:ascii="Arial Unicode MS"/>
          <w:sz w:val="22"/>
          <w:szCs w:val="22"/>
        </w:rPr>
        <w:br/>
      </w:r>
      <w:r>
        <w:rPr>
          <w:rFonts w:ascii="Arial Narrow" w:hAnsi="Arial Narrow"/>
          <w:sz w:val="22"/>
          <w:szCs w:val="22"/>
        </w:rPr>
        <w:t xml:space="preserve">L’implantation de ces éléments doit respecter des distances suffisantes par rapport aux parcelles voisines pour ne pas générer de nuisances sonores.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en-US"/>
        </w:rPr>
        <w:t>IMMEUBLES D</w:t>
      </w:r>
      <w:r>
        <w:rPr>
          <w:rFonts w:ascii="Arial Narrow" w:hAnsi="Arial Narrow"/>
          <w:b/>
          <w:bCs/>
          <w:color w:val="B51A00"/>
          <w:sz w:val="42"/>
          <w:szCs w:val="42"/>
        </w:rPr>
        <w:t>’</w:t>
      </w:r>
      <w:r>
        <w:rPr>
          <w:rFonts w:ascii="Arial Narrow" w:hAnsi="Arial Narrow"/>
          <w:b/>
          <w:bCs/>
          <w:color w:val="B51A00"/>
          <w:sz w:val="42"/>
          <w:szCs w:val="42"/>
          <w:lang w:val="de-DE"/>
        </w:rPr>
        <w:t>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II.3 -</w:t>
      </w:r>
      <w:r>
        <w:rPr>
          <w:rFonts w:ascii="Arial Narrow" w:hAnsi="Arial Narrow"/>
          <w:sz w:val="22"/>
          <w:szCs w:val="22"/>
        </w:rPr>
        <w:t xml:space="preserve"> </w:t>
      </w:r>
      <w:r>
        <w:rPr>
          <w:rFonts w:ascii="Arial Narrow" w:hAnsi="Arial Narrow"/>
          <w:b/>
          <w:bCs/>
          <w:color w:val="B51A00"/>
          <w:sz w:val="22"/>
          <w:szCs w:val="22"/>
          <w:lang w:val="en-US"/>
        </w:rPr>
        <w:t>PRESCRIPTIONS ARCHITECTURALES APPLICABLES AUX IMMEUBLES D</w:t>
      </w:r>
      <w:r>
        <w:rPr>
          <w:rFonts w:ascii="Arial Narrow" w:hAnsi="Arial Narrow"/>
          <w:b/>
          <w:bCs/>
          <w:color w:val="B51A00"/>
          <w:sz w:val="22"/>
          <w:szCs w:val="22"/>
        </w:rPr>
        <w:t>’</w:t>
      </w:r>
      <w:r>
        <w:rPr>
          <w:rFonts w:ascii="Arial Narrow" w:hAnsi="Arial Narrow"/>
          <w:b/>
          <w:bCs/>
          <w:color w:val="B51A00"/>
          <w:sz w:val="22"/>
          <w:szCs w:val="22"/>
          <w:lang w:val="de-DE"/>
        </w:rPr>
        <w:t>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Avertissement</w:t>
      </w:r>
      <w:r>
        <w:rPr>
          <w:rFonts w:ascii="Arial Narrow" w:hAnsi="Arial Narrow"/>
          <w:sz w:val="22"/>
          <w:szCs w:val="22"/>
        </w:rPr>
        <w:t xml:space="preserve"> : Les prescriptions s’appliquent aux immeubles repérés sur les documents graphiques P02 et P03 lors de modifications de l’</w:t>
      </w:r>
      <w:r>
        <w:rPr>
          <w:rFonts w:ascii="Arial Narrow" w:hAnsi="Arial Narrow"/>
          <w:sz w:val="22"/>
          <w:szCs w:val="22"/>
          <w:lang w:val="en-US"/>
        </w:rPr>
        <w:t>aspect ext</w:t>
      </w:r>
      <w:r>
        <w:rPr>
          <w:rFonts w:ascii="Arial Narrow" w:hAnsi="Arial Narrow"/>
          <w:sz w:val="22"/>
          <w:szCs w:val="22"/>
        </w:rPr>
        <w:t>érieur de l’immeuble avec ou sans extension ou lors d’une reconstruction.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Concernant les extensions de constructions existantes, elles doivent présenter un aspect harmonieux avec l’édifice existant en appliquant soit les critères architecturaux décrits par la règle qui suit, soit en affirmant une complé</w:t>
      </w:r>
      <w:r>
        <w:rPr>
          <w:rFonts w:ascii="Arial Narrow" w:hAnsi="Arial Narrow"/>
          <w:sz w:val="22"/>
          <w:szCs w:val="22"/>
          <w:lang w:val="it-IT"/>
        </w:rPr>
        <w:t>mentarit</w:t>
      </w:r>
      <w:r>
        <w:rPr>
          <w:rFonts w:ascii="Arial Narrow" w:hAnsi="Arial Narrow"/>
          <w:sz w:val="22"/>
          <w:szCs w:val="22"/>
        </w:rPr>
        <w:t>é ou une différence. Dans ce cas de figure, basé sur une expression architecturale affirmée, le projet est soumis à l’</w:t>
      </w:r>
      <w:r>
        <w:rPr>
          <w:rFonts w:ascii="Arial Narrow" w:hAnsi="Arial Narrow"/>
          <w:sz w:val="22"/>
          <w:szCs w:val="22"/>
          <w:lang w:val="it-IT"/>
        </w:rPr>
        <w:t>appr</w:t>
      </w:r>
      <w:r>
        <w:rPr>
          <w:rFonts w:ascii="Arial Narrow" w:hAnsi="Arial Narrow"/>
          <w:sz w:val="22"/>
          <w:szCs w:val="22"/>
        </w:rPr>
        <w:t xml:space="preserve">éciation de la commission AVAP.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FF4013"/>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Rappel</w:t>
      </w:r>
      <w:r>
        <w:rPr>
          <w:rFonts w:ascii="Arial Narrow" w:hAnsi="Arial Narrow"/>
          <w:color w:val="FF4013"/>
          <w:sz w:val="22"/>
          <w:szCs w:val="22"/>
        </w:rPr>
        <w:t xml:space="preserve"> :</w:t>
      </w:r>
      <w:r>
        <w:rPr>
          <w:rFonts w:ascii="Arial Narrow" w:hAnsi="Arial Narrow"/>
          <w:sz w:val="22"/>
          <w:szCs w:val="22"/>
        </w:rPr>
        <w:t xml:space="preserve"> Les immeubles qualifiés d’accompagnement sur le plan P03 forment la grande partie du fond urbain et sont présents dans toutes les sous-zones de l’AVAP. Ils résultent soit d’une typologie altérée, soit d’une composition architecturale sans intérêt particulier au regard des immeubles de qualité.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On distingue deux types d’immeubles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immeubles anciens sans valeur architecturale particulière, présents en Z1,</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immeubles récents constitués en quasi-totalité par les maisons individuelles au vocabulaire architectural standardisé, présents en Z2.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Les immeubles d’accompagnement</w:t>
      </w:r>
      <w:r>
        <w:rPr>
          <w:rFonts w:ascii="Arial Narrow" w:hAnsi="Arial Narrow"/>
          <w:b/>
          <w:bCs/>
          <w:sz w:val="22"/>
          <w:szCs w:val="22"/>
          <w:lang w:val="es-ES_tradnl"/>
        </w:rPr>
        <w:t xml:space="preserve"> de la Z1</w:t>
      </w:r>
      <w:r>
        <w:rPr>
          <w:rFonts w:ascii="Arial Narrow" w:hAnsi="Arial Narrow"/>
          <w:sz w:val="22"/>
          <w:szCs w:val="22"/>
        </w:rPr>
        <w:t xml:space="preserve"> participent à l’ambiance de la rue et du paysage urbain. Les prescriptions pour ce qui concerne ces constructions s’appuient sur les règles propres aux immeubles de qualité tout en présentant une certaine souplesse.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Les immeubles d’accompagnement</w:t>
      </w:r>
      <w:r>
        <w:rPr>
          <w:rFonts w:ascii="Arial Narrow" w:hAnsi="Arial Narrow"/>
          <w:b/>
          <w:bCs/>
          <w:sz w:val="22"/>
          <w:szCs w:val="22"/>
          <w:lang w:val="es-ES_tradnl"/>
        </w:rPr>
        <w:t xml:space="preserve"> de la Z2</w:t>
      </w:r>
      <w:r>
        <w:rPr>
          <w:rFonts w:ascii="Arial Narrow" w:hAnsi="Arial Narrow"/>
          <w:sz w:val="22"/>
          <w:szCs w:val="22"/>
        </w:rPr>
        <w:t xml:space="preserve"> sont implantés ponctuellement dans le paysage urbain à </w:t>
      </w:r>
      <w:r>
        <w:rPr>
          <w:rFonts w:ascii="Arial Narrow" w:hAnsi="Arial Narrow"/>
          <w:sz w:val="22"/>
          <w:szCs w:val="22"/>
          <w:lang w:val="pt-PT"/>
        </w:rPr>
        <w:t>proximit</w:t>
      </w:r>
      <w:r>
        <w:rPr>
          <w:rFonts w:ascii="Arial Narrow" w:hAnsi="Arial Narrow"/>
          <w:sz w:val="22"/>
          <w:szCs w:val="22"/>
        </w:rPr>
        <w:t>é du centre ancien. Les différences d’échelle et d’intérêt sont considé</w:t>
      </w:r>
      <w:r>
        <w:rPr>
          <w:rFonts w:ascii="Arial Narrow" w:hAnsi="Arial Narrow"/>
          <w:sz w:val="22"/>
          <w:szCs w:val="22"/>
          <w:lang w:val="it-IT"/>
        </w:rPr>
        <w:t>rables.</w:t>
      </w:r>
      <w:r>
        <w:rPr>
          <w:rFonts w:ascii="Arial Narrow" w:hAnsi="Arial Narrow"/>
          <w:sz w:val="22"/>
          <w:szCs w:val="22"/>
        </w:rPr>
        <w:t xml:space="preserve"> Les enjeux résident dans les performances énergétiques et l’amélioration les qualités architecturales. Les travaux d’isolation par l’extérieur sont intéressants pour obtenir un nouvel équilibre de ce double objectif.</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es-ES_tradnl"/>
        </w:rPr>
        <w:t>En cons</w:t>
      </w:r>
      <w:r>
        <w:rPr>
          <w:rFonts w:ascii="Arial Narrow" w:hAnsi="Arial Narrow"/>
          <w:sz w:val="22"/>
          <w:szCs w:val="22"/>
        </w:rPr>
        <w:t>équence, la règle qui suit harmonise des constructions entre elles, moins pour réduire l’écart entre centre ancien et extension urbaine que pour élever le niveau de perception de ces constructions existantes et à venir.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II.3.1 - FA</w:t>
      </w:r>
      <w:r>
        <w:rPr>
          <w:rFonts w:ascii="Arial Narrow" w:hAnsi="Arial Narrow"/>
          <w:b/>
          <w:bCs/>
          <w:color w:val="B51A00"/>
          <w:sz w:val="22"/>
          <w:szCs w:val="22"/>
        </w:rPr>
        <w:t>Ç</w:t>
      </w:r>
      <w:r>
        <w:rPr>
          <w:rFonts w:ascii="Arial Narrow" w:hAnsi="Arial Narrow"/>
          <w:b/>
          <w:bCs/>
          <w:color w:val="B51A00"/>
          <w:sz w:val="22"/>
          <w:szCs w:val="22"/>
          <w:lang w:val="de-DE"/>
        </w:rPr>
        <w:t>ADES ET PIGNONS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fa</w:t>
      </w:r>
      <w:r>
        <w:rPr>
          <w:rFonts w:ascii="Arial Narrow" w:hAnsi="Arial Narrow"/>
          <w:i/>
          <w:iCs/>
          <w:sz w:val="22"/>
          <w:szCs w:val="22"/>
          <w:lang w:val="pt-PT"/>
        </w:rPr>
        <w:t>ç</w:t>
      </w:r>
      <w:r>
        <w:rPr>
          <w:rFonts w:ascii="Arial Narrow" w:hAnsi="Arial Narrow"/>
          <w:i/>
          <w:iCs/>
          <w:sz w:val="22"/>
          <w:szCs w:val="22"/>
        </w:rPr>
        <w:t>ades traduisent en grande partie la nature rurale du bâti et l’identité de Bucey-lès-Gy. Leurs modifications, leurs reconstructions sont autorisées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color w:val="B51A00"/>
          <w:sz w:val="22"/>
          <w:szCs w:val="22"/>
        </w:rPr>
      </w:pPr>
      <w:r>
        <w:rPr>
          <w:rFonts w:ascii="Arial Narrow" w:hAnsi="Arial Narrow"/>
          <w:b/>
          <w:bCs/>
          <w:color w:val="B51A00"/>
          <w:sz w:val="22"/>
          <w:szCs w:val="22"/>
        </w:rPr>
        <w:t>II.3.1.1 -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 xml:space="preserve">Constitution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fa</w:t>
      </w:r>
      <w:r>
        <w:rPr>
          <w:rFonts w:ascii="Arial Narrow" w:hAnsi="Arial Narrow"/>
          <w:sz w:val="22"/>
          <w:szCs w:val="22"/>
          <w:lang w:val="pt-PT"/>
        </w:rPr>
        <w:t>ç</w:t>
      </w:r>
      <w:r>
        <w:rPr>
          <w:rFonts w:ascii="Arial Narrow" w:hAnsi="Arial Narrow"/>
          <w:sz w:val="22"/>
          <w:szCs w:val="22"/>
        </w:rPr>
        <w:t>ades sont très majoritairement é</w:t>
      </w:r>
      <w:r>
        <w:rPr>
          <w:rFonts w:ascii="Arial Narrow" w:hAnsi="Arial Narrow"/>
          <w:sz w:val="22"/>
          <w:szCs w:val="22"/>
          <w:lang w:val="it-IT"/>
        </w:rPr>
        <w:t>difi</w:t>
      </w:r>
      <w:r>
        <w:rPr>
          <w:rFonts w:ascii="Arial Narrow" w:hAnsi="Arial Narrow"/>
          <w:sz w:val="22"/>
          <w:szCs w:val="22"/>
        </w:rPr>
        <w:t>ées en ma</w:t>
      </w:r>
      <w:r>
        <w:rPr>
          <w:rFonts w:ascii="Arial Narrow" w:hAnsi="Arial Narrow"/>
          <w:sz w:val="22"/>
          <w:szCs w:val="22"/>
          <w:lang w:val="pt-PT"/>
        </w:rPr>
        <w:t>ç</w:t>
      </w:r>
      <w:r>
        <w:rPr>
          <w:rFonts w:ascii="Arial Narrow" w:hAnsi="Arial Narrow"/>
          <w:sz w:val="22"/>
          <w:szCs w:val="22"/>
        </w:rPr>
        <w:t xml:space="preserve">onnerie de moellons enduits. Cette disposition constructive, issue d’une pratique ancienne et perpétrée aujourd’hui, liée à la nature du matériau et à l’ </w:t>
      </w:r>
      <w:r>
        <w:rPr>
          <w:rFonts w:ascii="Arial Narrow" w:hAnsi="Arial Narrow"/>
          <w:sz w:val="22"/>
          <w:szCs w:val="22"/>
          <w:lang w:val="it-IT"/>
        </w:rPr>
        <w:t>imperm</w:t>
      </w:r>
      <w:r>
        <w:rPr>
          <w:rFonts w:ascii="Arial Narrow" w:hAnsi="Arial Narrow"/>
          <w:sz w:val="22"/>
          <w:szCs w:val="22"/>
        </w:rPr>
        <w:t>éabilisation de la fa</w:t>
      </w:r>
      <w:r>
        <w:rPr>
          <w:rFonts w:ascii="Arial Narrow" w:hAnsi="Arial Narrow"/>
          <w:sz w:val="22"/>
          <w:szCs w:val="22"/>
          <w:lang w:val="pt-PT"/>
        </w:rPr>
        <w:t>ç</w:t>
      </w:r>
      <w:r>
        <w:rPr>
          <w:rFonts w:ascii="Arial Narrow" w:hAnsi="Arial Narrow"/>
          <w:sz w:val="22"/>
          <w:szCs w:val="22"/>
        </w:rPr>
        <w:t>ade, est maintenue. D’autre part, les décrochés de fa</w:t>
      </w:r>
      <w:r>
        <w:rPr>
          <w:rFonts w:ascii="Arial Narrow" w:hAnsi="Arial Narrow"/>
          <w:sz w:val="22"/>
          <w:szCs w:val="22"/>
          <w:lang w:val="pt-PT"/>
        </w:rPr>
        <w:t>ç</w:t>
      </w:r>
      <w:r>
        <w:rPr>
          <w:rFonts w:ascii="Arial Narrow" w:hAnsi="Arial Narrow"/>
          <w:sz w:val="22"/>
          <w:szCs w:val="22"/>
        </w:rPr>
        <w:t>ade en hauteur sont inexistants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II.3.1.2 - Principes de composition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Ordonnancement et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percements peuvent être parfois alignés suivant un axe vertical passant par celui </w:t>
      </w:r>
      <w:r>
        <w:rPr>
          <w:rFonts w:ascii="Arial Narrow" w:hAnsi="Arial Narrow"/>
          <w:color w:val="0056D5"/>
          <w:sz w:val="22"/>
          <w:szCs w:val="22"/>
        </w:rPr>
        <w:t>de</w:t>
      </w:r>
      <w:r>
        <w:rPr>
          <w:rFonts w:ascii="Arial Narrow" w:hAnsi="Arial Narrow"/>
          <w:sz w:val="22"/>
          <w:szCs w:val="22"/>
        </w:rPr>
        <w:t xml:space="preserve"> chaque ouverture superposé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w:t>
      </w:r>
      <w:r>
        <w:rPr>
          <w:rFonts w:ascii="Arial Narrow" w:hAnsi="Arial Narrow"/>
          <w:sz w:val="22"/>
          <w:szCs w:val="22"/>
          <w:lang w:val="nl-NL"/>
        </w:rPr>
        <w:t>pleins</w:t>
      </w:r>
      <w:r>
        <w:rPr>
          <w:rFonts w:ascii="Arial Narrow" w:hAnsi="Arial Narrow"/>
          <w:sz w:val="22"/>
          <w:szCs w:val="22"/>
          <w:lang w:val="it-IT"/>
        </w:rPr>
        <w:t xml:space="preserve">» </w:t>
      </w:r>
      <w:r>
        <w:rPr>
          <w:rFonts w:ascii="Arial Narrow" w:hAnsi="Arial Narrow"/>
          <w:sz w:val="22"/>
          <w:szCs w:val="22"/>
        </w:rPr>
        <w:t>l’emportent sur les «</w:t>
      </w:r>
      <w:r>
        <w:rPr>
          <w:rFonts w:ascii="Arial Narrow" w:hAnsi="Arial Narrow"/>
          <w:sz w:val="22"/>
          <w:szCs w:val="22"/>
          <w:lang w:val="en-US"/>
        </w:rPr>
        <w:t>vides</w:t>
      </w:r>
      <w:r>
        <w:rPr>
          <w:rFonts w:ascii="Arial Narrow" w:hAnsi="Arial Narrow"/>
          <w:sz w:val="22"/>
          <w:szCs w:val="22"/>
          <w:lang w:val="it-IT"/>
        </w:rPr>
        <w:t>»</w:t>
      </w:r>
      <w:r>
        <w:rPr>
          <w:rFonts w:ascii="Arial Narrow" w:hAnsi="Arial Narrow"/>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Proportions des percements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percements sont plus hauts que larges et adoptent les mêmes proportions des immeubles du même type. Un principe de proportions décroissant </w:t>
      </w:r>
      <w:r>
        <w:rPr>
          <w:rFonts w:ascii="Arial Narrow" w:hAnsi="Arial Narrow"/>
          <w:color w:val="0056D5"/>
          <w:sz w:val="22"/>
          <w:szCs w:val="22"/>
        </w:rPr>
        <w:t>peut</w:t>
      </w:r>
      <w:r>
        <w:rPr>
          <w:rFonts w:ascii="Arial Narrow" w:hAnsi="Arial Narrow"/>
          <w:sz w:val="22"/>
          <w:szCs w:val="22"/>
        </w:rPr>
        <w:t xml:space="preserve"> parfois exister. Il est reproduit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II.3.1.3 - Modification de fa</w:t>
      </w:r>
      <w:r>
        <w:rPr>
          <w:rFonts w:ascii="Arial Narrow" w:hAnsi="Arial Narrow"/>
          <w:b/>
          <w:bCs/>
          <w:color w:val="B51A00"/>
          <w:sz w:val="22"/>
          <w:szCs w:val="22"/>
          <w:lang w:val="pt-PT"/>
        </w:rPr>
        <w:t>ç</w:t>
      </w:r>
      <w:r>
        <w:rPr>
          <w:rFonts w:ascii="Arial Narrow" w:hAnsi="Arial Narrow"/>
          <w:b/>
          <w:bCs/>
          <w:color w:val="B51A00"/>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Modification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Si un ordonnancement autrefois abandonné est décelable, toute modification de fa</w:t>
      </w:r>
      <w:r>
        <w:rPr>
          <w:rFonts w:ascii="Arial Narrow" w:hAnsi="Arial Narrow"/>
          <w:sz w:val="22"/>
          <w:szCs w:val="22"/>
          <w:lang w:val="pt-PT"/>
        </w:rPr>
        <w:t>ç</w:t>
      </w:r>
      <w:r>
        <w:rPr>
          <w:rFonts w:ascii="Arial Narrow" w:hAnsi="Arial Narrow"/>
          <w:sz w:val="22"/>
          <w:szCs w:val="22"/>
        </w:rPr>
        <w:t>ade a pour objet le retour à l’ordonnancement d’</w:t>
      </w:r>
      <w:r>
        <w:rPr>
          <w:rFonts w:ascii="Arial Narrow" w:hAnsi="Arial Narrow"/>
          <w:sz w:val="22"/>
          <w:szCs w:val="22"/>
          <w:lang w:val="it-IT"/>
        </w:rPr>
        <w:t>origine.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règle de composition peut être éventuellement assouplie si la fa</w:t>
      </w:r>
      <w:r>
        <w:rPr>
          <w:rFonts w:ascii="Arial Narrow" w:hAnsi="Arial Narrow"/>
          <w:sz w:val="22"/>
          <w:szCs w:val="22"/>
          <w:lang w:val="pt-PT"/>
        </w:rPr>
        <w:t>çade n</w:t>
      </w:r>
      <w:r>
        <w:rPr>
          <w:rFonts w:ascii="Arial Narrow" w:hAnsi="Arial Narrow"/>
          <w:sz w:val="22"/>
          <w:szCs w:val="22"/>
        </w:rPr>
        <w:t>’est pas vue depuis le domaine public ou de tout point de vue remarquable après avis de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lang w:val="it-IT"/>
        </w:rPr>
        <w:t>La cr</w:t>
      </w:r>
      <w:r>
        <w:rPr>
          <w:rFonts w:ascii="Arial Narrow" w:hAnsi="Arial Narrow"/>
          <w:sz w:val="22"/>
          <w:szCs w:val="22"/>
        </w:rPr>
        <w:t>éation d’une ouverture obéit aux mêmes critères qui ont guidéc la composition et les proportions initiales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en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AAAAAA"/>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D95000"/>
          <w:sz w:val="22"/>
          <w:szCs w:val="22"/>
        </w:rPr>
      </w:pPr>
      <w:r>
        <w:rPr>
          <w:rFonts w:ascii="Arial Unicode MS" w:hAnsi="Arial Unicode MS" w:hint="eastAsia"/>
          <w:sz w:val="18"/>
          <w:szCs w:val="18"/>
        </w:rPr>
        <w:t>◆</w:t>
      </w:r>
      <w:r>
        <w:rPr>
          <w:rFonts w:ascii="Arial Narrow" w:hAnsi="Arial Narrow"/>
          <w:sz w:val="22"/>
          <w:szCs w:val="22"/>
        </w:rPr>
        <w:t>Cas particulier - Accès aux granges ou garages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accès aux granges restent un élément important du bâ</w:t>
      </w:r>
      <w:r>
        <w:rPr>
          <w:rFonts w:ascii="Arial Narrow" w:hAnsi="Arial Narrow"/>
          <w:sz w:val="22"/>
          <w:szCs w:val="22"/>
          <w:lang w:val="it-IT"/>
        </w:rPr>
        <w:t xml:space="preserve">ti rural </w:t>
      </w:r>
      <w:r>
        <w:rPr>
          <w:rFonts w:ascii="Arial Narrow" w:hAnsi="Arial Narrow"/>
          <w:sz w:val="22"/>
          <w:szCs w:val="22"/>
        </w:rPr>
        <w:t xml:space="preserve">d’accompagnement . À </w:t>
      </w:r>
      <w:r>
        <w:rPr>
          <w:rFonts w:ascii="Arial Narrow" w:hAnsi="Arial Narrow"/>
          <w:sz w:val="22"/>
          <w:szCs w:val="22"/>
          <w:lang w:val="pt-PT"/>
        </w:rPr>
        <w:t xml:space="preserve">arcade ou </w:t>
      </w:r>
      <w:r>
        <w:rPr>
          <w:rFonts w:ascii="Arial Narrow" w:hAnsi="Arial Narrow"/>
          <w:sz w:val="22"/>
          <w:szCs w:val="22"/>
        </w:rPr>
        <w:t>à linteau bois, elles ne doivent pas être supprimé</w:t>
      </w:r>
      <w:r>
        <w:rPr>
          <w:rFonts w:ascii="Arial Narrow" w:hAnsi="Arial Narrow"/>
          <w:sz w:val="22"/>
          <w:szCs w:val="22"/>
          <w:lang w:val="es-ES_tradnl"/>
        </w:rPr>
        <w:t>es ni modifi</w:t>
      </w:r>
      <w:r>
        <w:rPr>
          <w:rFonts w:ascii="Arial Narrow" w:hAnsi="Arial Narrow"/>
          <w:sz w:val="22"/>
          <w:szCs w:val="22"/>
        </w:rPr>
        <w:t>ées même pour un usage différent. (transformation d’une travé</w:t>
      </w:r>
      <w:r>
        <w:rPr>
          <w:rFonts w:ascii="Arial Narrow" w:hAnsi="Arial Narrow"/>
          <w:sz w:val="22"/>
          <w:szCs w:val="22"/>
          <w:lang w:val="es-ES_tradnl"/>
        </w:rPr>
        <w:t>e en s</w:t>
      </w:r>
      <w:r>
        <w:rPr>
          <w:rFonts w:ascii="Arial Narrow" w:hAnsi="Arial Narrow"/>
          <w:sz w:val="22"/>
          <w:szCs w:val="22"/>
        </w:rPr>
        <w:t>éjour par exemple)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r>
        <w:rPr>
          <w:rFonts w:ascii="Arial Unicode MS" w:hAnsi="Arial Unicode MS" w:hint="eastAsia"/>
          <w:sz w:val="18"/>
          <w:szCs w:val="18"/>
        </w:rPr>
        <w:t>◆</w:t>
      </w:r>
      <w:r>
        <w:rPr>
          <w:rFonts w:ascii="Arial Narrow" w:hAnsi="Arial Narrow"/>
          <w:sz w:val="22"/>
          <w:szCs w:val="22"/>
        </w:rPr>
        <w:t>Cas particulier - Prolongements de fa</w:t>
      </w:r>
      <w:r>
        <w:rPr>
          <w:rFonts w:ascii="Arial Narrow" w:hAnsi="Arial Narrow"/>
          <w:sz w:val="22"/>
          <w:szCs w:val="22"/>
          <w:lang w:val="pt-PT"/>
        </w:rPr>
        <w:t xml:space="preserve">çades </w:t>
      </w:r>
      <w:r>
        <w:rPr>
          <w:rFonts w:ascii="Arial Narrow" w:hAnsi="Arial Narrow"/>
          <w:strike/>
          <w:color w:val="0056D5"/>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 en Z1, balcons et loggias sont interdits si ces ouvrages sont visibles depuis le domaine public ou de tout point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auvents sont autorisés lorsqu’ils ne donnent pas directement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 en Z2, balcons et loggias sont autorisés si ces ouvrages restent de proportions modestes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auvents sont autorisés lorsqu’ils ne donnent pas directement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Cas particulier - Petites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color w:val="0056D5"/>
          <w:sz w:val="26"/>
          <w:szCs w:val="26"/>
        </w:rPr>
        <w:t>•</w:t>
      </w:r>
      <w:r>
        <w:rPr>
          <w:rFonts w:ascii="Arial Narrow" w:hAnsi="Arial Narrow"/>
          <w:color w:val="0056D5"/>
          <w:sz w:val="22"/>
          <w:szCs w:val="22"/>
        </w:rPr>
        <w:t xml:space="preserve">Sur </w:t>
      </w:r>
      <w:r>
        <w:rPr>
          <w:rFonts w:ascii="Arial Narrow" w:hAnsi="Arial Narrow"/>
          <w:sz w:val="22"/>
          <w:szCs w:val="22"/>
        </w:rPr>
        <w:t>le bâ</w:t>
      </w:r>
      <w:r>
        <w:rPr>
          <w:rFonts w:ascii="Arial Narrow" w:hAnsi="Arial Narrow"/>
          <w:sz w:val="22"/>
          <w:szCs w:val="22"/>
          <w:lang w:val="it-IT"/>
        </w:rPr>
        <w:t xml:space="preserve">ti </w:t>
      </w:r>
      <w:r>
        <w:rPr>
          <w:rFonts w:ascii="Arial Narrow" w:hAnsi="Arial Narrow"/>
          <w:sz w:val="22"/>
          <w:szCs w:val="22"/>
        </w:rPr>
        <w:t>d’accompagnement en Z1, les oculus et autres petites ouvertures peuvent être créées  à la condition d’ê</w:t>
      </w:r>
      <w:r>
        <w:rPr>
          <w:rFonts w:ascii="Arial Narrow" w:hAnsi="Arial Narrow"/>
          <w:sz w:val="22"/>
          <w:szCs w:val="22"/>
          <w:lang w:val="it-IT"/>
        </w:rPr>
        <w:t xml:space="preserve">tre un </w:t>
      </w:r>
      <w:r>
        <w:rPr>
          <w:rFonts w:ascii="Arial Narrow" w:hAnsi="Arial Narrow"/>
          <w:sz w:val="22"/>
          <w:szCs w:val="22"/>
        </w:rPr>
        <w:t>élément entrant dans la composition harmonieuse de la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4536"/>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II.3.1.4 -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 xml:space="preserve">Modénature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 xml:space="preserve">d’accompagnement en Z1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en pierre autour des ouvertures ou les bandeaux de fa</w:t>
      </w:r>
      <w:r>
        <w:rPr>
          <w:rFonts w:ascii="Arial Narrow" w:hAnsi="Arial Narrow"/>
          <w:sz w:val="22"/>
          <w:szCs w:val="22"/>
          <w:lang w:val="pt-PT"/>
        </w:rPr>
        <w:t>ç</w:t>
      </w:r>
      <w:r>
        <w:rPr>
          <w:rFonts w:ascii="Arial Narrow" w:hAnsi="Arial Narrow"/>
          <w:sz w:val="22"/>
          <w:szCs w:val="22"/>
        </w:rPr>
        <w:t>ade sont conservé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encadrements marqués par l’enduit autour des ouvertures sont reproduits.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L’encadrement d’une baie créée est identique aux ouvertures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bandeaux, corniches, clefs de voûtes, niches et tout élé</w:t>
      </w:r>
      <w:r>
        <w:rPr>
          <w:noProof/>
        </w:rPr>
        <w:pict>
          <v:rect id="_x0000_s1058" style="position:absolute;left:0;text-align:left;margin-left:47pt;margin-top:15pt;width:491pt;height:27pt;z-index:25165158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ment de modénature, ne peuvent être supprimés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soubassements sont marqués en sur-épaisseur et teinté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chaînages d’angle sont conservé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 xml:space="preserve">d’accompagnement en Z2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Si le bâ</w:t>
      </w:r>
      <w:r>
        <w:rPr>
          <w:rFonts w:ascii="Arial Narrow" w:hAnsi="Arial Narrow"/>
          <w:sz w:val="22"/>
          <w:szCs w:val="22"/>
          <w:lang w:val="it-IT"/>
        </w:rPr>
        <w:t xml:space="preserve">ti </w:t>
      </w:r>
      <w:r>
        <w:rPr>
          <w:rFonts w:ascii="Arial Narrow" w:hAnsi="Arial Narrow"/>
          <w:sz w:val="22"/>
          <w:szCs w:val="22"/>
        </w:rPr>
        <w:t>d’accompagnement présente des éléments de modénature, ils peuvent être conservés ou reproduits.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Réfection d’un enduit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fa</w:t>
      </w:r>
      <w:r>
        <w:rPr>
          <w:rFonts w:ascii="Arial Narrow" w:hAnsi="Arial Narrow"/>
          <w:sz w:val="22"/>
          <w:szCs w:val="22"/>
          <w:lang w:val="pt-PT"/>
        </w:rPr>
        <w:t>ç</w:t>
      </w:r>
      <w:r>
        <w:rPr>
          <w:rFonts w:ascii="Arial Narrow" w:hAnsi="Arial Narrow"/>
          <w:sz w:val="22"/>
          <w:szCs w:val="22"/>
        </w:rPr>
        <w:t>ade enduite ne peut se prévaloir d’un piochage afin de mettre à jour un matériau dont la tenue aux intempéries peut s’avé</w:t>
      </w:r>
      <w:r>
        <w:rPr>
          <w:rFonts w:ascii="Arial Narrow" w:hAnsi="Arial Narrow"/>
          <w:sz w:val="22"/>
          <w:szCs w:val="22"/>
          <w:lang w:val="en-US"/>
        </w:rPr>
        <w:t>rer incertaine.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enduits sont constitués de mortier de chaux naturelle et de sable à granulométrie variable. Les nuances sont à choisir dans le nuancier couleurs en annexe du présent règlement et sont à renseigner dans la notice jointe à l’autorisation.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Deux immeubles mitoyens ne peuvent pas avoir des teintes d’enduit identiques.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L’enduit doit conserver les encadrements pierre, de même qu’il ne doit pas être saillant au droit de ceux-ci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 xml:space="preserve">Les encadrements et les soubassements réalisés en enduit sont traités dans une tonalité </w:t>
      </w:r>
      <w:r>
        <w:rPr>
          <w:rFonts w:ascii="Arial Narrow" w:hAnsi="Arial Narrow"/>
          <w:sz w:val="22"/>
          <w:szCs w:val="22"/>
          <w:lang w:val="en-US"/>
        </w:rPr>
        <w:t>diff</w:t>
      </w:r>
      <w:r>
        <w:rPr>
          <w:rFonts w:ascii="Arial Narrow" w:hAnsi="Arial Narrow"/>
          <w:sz w:val="22"/>
          <w:szCs w:val="22"/>
        </w:rPr>
        <w:t>érente et une texture lisse (enduit taloché fin)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rPr>
        <w:t>•</w:t>
      </w:r>
      <w:r>
        <w:rPr>
          <w:rFonts w:ascii="Arial Narrow" w:hAnsi="Arial Narrow"/>
          <w:sz w:val="22"/>
          <w:szCs w:val="22"/>
        </w:rPr>
        <w:t>Les enduits neufs présentent les mêmes caractéristiques de finition que les enduits issus d’une réfection.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Reprise d’éléments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reprise de pierre est réalisée dans la mê</w:t>
      </w:r>
      <w:r>
        <w:rPr>
          <w:rFonts w:ascii="Arial Narrow" w:hAnsi="Arial Narrow"/>
          <w:sz w:val="22"/>
          <w:szCs w:val="22"/>
          <w:lang w:val="en-US"/>
        </w:rPr>
        <w:t>me tonalit</w:t>
      </w:r>
      <w:r>
        <w:rPr>
          <w:rFonts w:ascii="Arial Narrow" w:hAnsi="Arial Narrow"/>
          <w:sz w:val="22"/>
          <w:szCs w:val="22"/>
        </w:rPr>
        <w:t>é que la pierre de fa</w:t>
      </w:r>
      <w:r>
        <w:rPr>
          <w:rFonts w:ascii="Arial Narrow" w:hAnsi="Arial Narrow"/>
          <w:sz w:val="22"/>
          <w:szCs w:val="22"/>
          <w:lang w:val="pt-PT"/>
        </w:rPr>
        <w:t>ç</w:t>
      </w:r>
      <w:r>
        <w:rPr>
          <w:rFonts w:ascii="Arial Narrow" w:hAnsi="Arial Narrow"/>
          <w:sz w:val="22"/>
          <w:szCs w:val="22"/>
        </w:rPr>
        <w:t>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joints marqués sont interdits</w:t>
      </w:r>
      <w:r>
        <w:rPr>
          <w:rFonts w:ascii="Arial Narrow" w:hAnsi="Arial Narrow"/>
          <w:b/>
          <w:bCs/>
          <w:sz w:val="22"/>
          <w:szCs w:val="22"/>
        </w:rPr>
        <w:t xml:space="preserve">. </w:t>
      </w:r>
      <w:r>
        <w:rPr>
          <w:rFonts w:ascii="Arial Narrow" w:hAnsi="Arial Narrow"/>
          <w:sz w:val="22"/>
          <w:szCs w:val="22"/>
        </w:rPr>
        <w:t xml:space="preserve">D’une manière générale les joints entre pierre, fins et d’une tonalité proche de la pierre elle-même, ont une fonction liante et n’ont pas vocation à renforcer la stéréotomie.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Caractéristique des enduits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222222"/>
          <w:sz w:val="22"/>
          <w:szCs w:val="22"/>
        </w:rPr>
      </w:pPr>
      <w:r>
        <w:rPr>
          <w:rFonts w:ascii="Times" w:hAnsi="Times"/>
          <w:sz w:val="26"/>
          <w:szCs w:val="26"/>
        </w:rPr>
        <w:t>•</w:t>
      </w:r>
      <w:r>
        <w:rPr>
          <w:rFonts w:ascii="Arial Narrow" w:hAnsi="Arial Narrow"/>
          <w:color w:val="222222"/>
          <w:sz w:val="22"/>
          <w:szCs w:val="22"/>
        </w:rPr>
        <w:t>Les réfections d’enduit, partielles ou totales, présentent une finition similaire à l’état d’anté</w:t>
      </w:r>
      <w:r>
        <w:rPr>
          <w:rFonts w:ascii="Arial Narrow" w:hAnsi="Arial Narrow"/>
          <w:color w:val="222222"/>
          <w:sz w:val="22"/>
          <w:szCs w:val="22"/>
          <w:lang w:val="it-IT"/>
        </w:rPr>
        <w:t>riorit</w:t>
      </w:r>
      <w:r>
        <w:rPr>
          <w:rFonts w:ascii="Arial Narrow" w:hAnsi="Arial Narrow"/>
          <w:color w:val="222222"/>
          <w:sz w:val="22"/>
          <w:szCs w:val="22"/>
        </w:rPr>
        <w:t>é si celui-ci était de type «rustique</w:t>
      </w:r>
      <w:r>
        <w:rPr>
          <w:rFonts w:ascii="Arial Narrow" w:hAnsi="Arial Narrow"/>
          <w:color w:val="222222"/>
          <w:sz w:val="22"/>
          <w:szCs w:val="22"/>
          <w:lang w:val="it-IT"/>
        </w:rPr>
        <w:t>»</w:t>
      </w:r>
      <w:r>
        <w:rPr>
          <w:rFonts w:ascii="Arial Narrow" w:hAnsi="Arial Narrow"/>
          <w:color w:val="222222"/>
          <w:sz w:val="22"/>
          <w:szCs w:val="22"/>
        </w:rPr>
        <w:t>. Dans les autres cas, la finition peut ê</w:t>
      </w:r>
      <w:r>
        <w:rPr>
          <w:rFonts w:ascii="Arial Narrow" w:hAnsi="Arial Narrow"/>
          <w:color w:val="222222"/>
          <w:sz w:val="22"/>
          <w:szCs w:val="22"/>
          <w:lang w:val="it-IT"/>
        </w:rPr>
        <w:t>tre taloch</w:t>
      </w:r>
      <w:r>
        <w:rPr>
          <w:rFonts w:ascii="Arial Narrow" w:hAnsi="Arial Narrow"/>
          <w:color w:val="222222"/>
          <w:sz w:val="22"/>
          <w:szCs w:val="22"/>
        </w:rPr>
        <w:t>ée, lissé</w:t>
      </w:r>
      <w:r>
        <w:rPr>
          <w:rFonts w:ascii="Arial Narrow" w:hAnsi="Arial Narrow"/>
          <w:color w:val="222222"/>
          <w:sz w:val="22"/>
          <w:szCs w:val="22"/>
          <w:lang w:val="it-IT"/>
        </w:rPr>
        <w:t>e, bross</w:t>
      </w:r>
      <w:r>
        <w:rPr>
          <w:rFonts w:ascii="Arial Narrow" w:hAnsi="Arial Narrow"/>
          <w:color w:val="222222"/>
          <w:sz w:val="22"/>
          <w:szCs w:val="22"/>
        </w:rPr>
        <w:t xml:space="preserve">ée ou recevoir un badigeon de chaux.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fa</w:t>
      </w:r>
      <w:r>
        <w:rPr>
          <w:rFonts w:ascii="Arial Narrow" w:hAnsi="Arial Narrow"/>
          <w:sz w:val="22"/>
          <w:szCs w:val="22"/>
          <w:lang w:val="pt-PT"/>
        </w:rPr>
        <w:t>ç</w:t>
      </w:r>
      <w:r>
        <w:rPr>
          <w:rFonts w:ascii="Arial Narrow" w:hAnsi="Arial Narrow"/>
          <w:sz w:val="22"/>
          <w:szCs w:val="22"/>
        </w:rPr>
        <w:t>ades ou plus souvent les pignons qui n’ont pas vocation à recevoir un enduit couvrant sont montés avec des mortiers de chaux naturelle et sommairement enduits, voire avec des joints sommairement arasé</w:t>
      </w:r>
      <w:r>
        <w:rPr>
          <w:rFonts w:ascii="Arial Narrow" w:hAnsi="Arial Narrow"/>
          <w:sz w:val="22"/>
          <w:szCs w:val="22"/>
          <w:lang w:val="pt-PT"/>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Sur des constructions plus soignées, ou plus récentes, ils peuvent être soigneusement recouverts d’un enduit chaux et sable taloché fin. Dans ce cas, l’enduit vient mourir sur les pierres d’angle, au même nu, sans aucune saillie.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Times" w:hAnsi="Times" w:cs="Time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222222"/>
          <w:sz w:val="22"/>
          <w:szCs w:val="22"/>
        </w:rPr>
      </w:pPr>
      <w:r>
        <w:rPr>
          <w:rFonts w:ascii="Arial Narrow" w:hAnsi="Arial Narrow"/>
          <w:color w:val="222222"/>
          <w:sz w:val="22"/>
          <w:szCs w:val="22"/>
        </w:rPr>
        <w:t>Les constructions ne présentent pas de volumes aux usages autres que celui de l’habitation. Les finitions talochée, lissé</w:t>
      </w:r>
      <w:r>
        <w:rPr>
          <w:rFonts w:ascii="Arial Narrow" w:hAnsi="Arial Narrow"/>
          <w:color w:val="222222"/>
          <w:sz w:val="22"/>
          <w:szCs w:val="22"/>
          <w:lang w:val="it-IT"/>
        </w:rPr>
        <w:t>e, bross</w:t>
      </w:r>
      <w:r>
        <w:rPr>
          <w:rFonts w:ascii="Arial Narrow" w:hAnsi="Arial Narrow"/>
          <w:color w:val="222222"/>
          <w:sz w:val="22"/>
          <w:szCs w:val="22"/>
        </w:rPr>
        <w:t>ée sont autorisé</w:t>
      </w:r>
      <w:r>
        <w:rPr>
          <w:rFonts w:ascii="Arial Narrow" w:hAnsi="Arial Narrow"/>
          <w:color w:val="222222"/>
          <w:sz w:val="22"/>
          <w:szCs w:val="22"/>
          <w:lang w:val="it-IT"/>
        </w:rPr>
        <w:t>es. La finition gratt</w:t>
      </w:r>
      <w:r>
        <w:rPr>
          <w:rFonts w:ascii="Arial Narrow" w:hAnsi="Arial Narrow"/>
          <w:color w:val="222222"/>
          <w:sz w:val="22"/>
          <w:szCs w:val="22"/>
        </w:rPr>
        <w:t>ée n’est pas recommandé</w:t>
      </w:r>
      <w:r>
        <w:rPr>
          <w:rFonts w:ascii="Arial Narrow" w:hAnsi="Arial Narrow"/>
          <w:color w:val="222222"/>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Arial Narrow" w:hAnsi="Arial Narrow"/>
          <w:sz w:val="22"/>
          <w:szCs w:val="22"/>
        </w:rPr>
        <w:t>Matériels des concessionnaires de réseaux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matériels nécessaires au raccordement des usagers au réseau de distribution doivent être soigneusement encastrés dans l’œuvre de l’immeuble et peints du ton du matériau de façade.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câbles noirs courant le long des façades sont dissimulés afin de cacher leurs effets disgrâcieux.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Toute implantation de matériels supérieurs en dimensions aux coffrets individuels feront l’objet d’une autorisation auprès de la commune.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192" w:lineRule="auto"/>
        <w:ind w:left="1701" w:right="1127"/>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Arial Narrow" w:hAnsi="Arial Narrow"/>
          <w:sz w:val="22"/>
          <w:szCs w:val="22"/>
        </w:rPr>
        <w:t>Boites à lettres - Organes divers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boites à lettres et autres organes de commande ou technique ne doivent pas être fixés en saillie sur la façade.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Times New Roman" w:hAnsi="Times New Roman" w:cs="Times New Roman"/>
          <w:sz w:val="22"/>
          <w:szCs w:val="22"/>
        </w:rPr>
      </w:pPr>
      <w:r>
        <w:rPr>
          <w:rFonts w:ascii="Times" w:hAnsi="Times"/>
          <w:sz w:val="26"/>
          <w:szCs w:val="26"/>
        </w:rPr>
        <w:t>•</w:t>
      </w:r>
      <w:r>
        <w:rPr>
          <w:rFonts w:ascii="Arial Narrow" w:hAnsi="Arial Narrow"/>
          <w:sz w:val="22"/>
          <w:szCs w:val="22"/>
        </w:rPr>
        <w:t>Elles adoptent la teinte de la façade en Z1 et sont libres de teinte en Z2.</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192" w:lineRule="auto"/>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spacing w:line="192" w:lineRule="auto"/>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II.3.1.5 - Fa</w:t>
      </w:r>
      <w:r>
        <w:rPr>
          <w:rFonts w:ascii="Arial Narrow" w:hAnsi="Arial Narrow"/>
          <w:b/>
          <w:bCs/>
          <w:color w:val="B51A00"/>
          <w:sz w:val="22"/>
          <w:szCs w:val="22"/>
          <w:lang w:val="pt-PT"/>
        </w:rPr>
        <w:t>ç</w:t>
      </w:r>
      <w:r>
        <w:rPr>
          <w:rFonts w:ascii="Arial Narrow" w:hAnsi="Arial Narrow"/>
          <w:b/>
          <w:bCs/>
          <w:color w:val="B51A00"/>
          <w:sz w:val="22"/>
          <w:szCs w:val="22"/>
        </w:rPr>
        <w:t>ades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Isolation thermique par l’extérieur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procédés d’isolation thermique par l</w:t>
      </w:r>
      <w:r>
        <w:rPr>
          <w:noProof/>
        </w:rPr>
        <w:pict>
          <v:rect id="_x0000_s1059" style="position:absolute;left:0;text-align:left;margin-left:47pt;margin-top:15pt;width:491pt;height:27pt;z-index:25165260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’extérieur posent un certain nombre de problèmes de mise en oeuvre qui les rend</w:t>
      </w:r>
      <w:r>
        <w:rPr>
          <w:rFonts w:ascii="Arial Narrow" w:hAnsi="Arial Narrow"/>
          <w:b/>
          <w:bCs/>
          <w:sz w:val="22"/>
          <w:szCs w:val="22"/>
        </w:rPr>
        <w:t xml:space="preserve"> </w:t>
      </w:r>
      <w:r>
        <w:rPr>
          <w:rFonts w:ascii="Arial Narrow" w:hAnsi="Arial Narrow"/>
          <w:sz w:val="22"/>
          <w:szCs w:val="22"/>
        </w:rPr>
        <w:t>incertains selon la sous-zone.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finition de tout procédé liée aux économies d’énergie doit être compatible avec une finition d’enduit présentant les caractéristiques citées ci-dessus. Néanmoins, les sujétions et conséquences liées aux procédés connus (épaisseur démesurée des tableaux des baies, bavettes métalliques en appui) rendent ces procédé</w:t>
      </w:r>
      <w:r>
        <w:rPr>
          <w:rFonts w:ascii="Arial Narrow" w:hAnsi="Arial Narrow"/>
          <w:sz w:val="22"/>
          <w:szCs w:val="22"/>
          <w:lang w:val="pt-PT"/>
        </w:rPr>
        <w:t>s incompatibles.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Cas particuliers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Arial Narrow" w:hAnsi="Arial Narrow"/>
          <w:sz w:val="22"/>
          <w:szCs w:val="22"/>
        </w:rPr>
        <w:t>Dans la partie de la sous-zone Z1S1 au delà de la route départementale 474, les procédés d’isolation thermique par l’extérieur sont autorisés avec les finitions décrites à l’</w:t>
      </w:r>
      <w:r>
        <w:rPr>
          <w:rFonts w:ascii="Arial Narrow" w:hAnsi="Arial Narrow"/>
          <w:sz w:val="22"/>
          <w:szCs w:val="22"/>
          <w:lang w:val="en-US"/>
        </w:rPr>
        <w:t xml:space="preserve">article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procédés d’isolation thermique par l’extérieur sont autorisés avec les finitions décrites à l’</w:t>
      </w:r>
      <w:r>
        <w:rPr>
          <w:rFonts w:ascii="Arial Narrow" w:hAnsi="Arial Narrow"/>
          <w:sz w:val="22"/>
          <w:szCs w:val="22"/>
          <w:lang w:val="en-US"/>
        </w:rPr>
        <w:t>article II.3.1.4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Bardage rapporté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 bardage rapporté, il peut être autorisé sous conditions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seuls le zinc et le bois traité sont autoorisé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Il ne doit pas constituer la majeure partie de la surface des fa</w:t>
      </w:r>
      <w:r>
        <w:rPr>
          <w:rFonts w:ascii="Arial Narrow" w:hAnsi="Arial Narrow"/>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 projet doit réserver en priorité les procédés à </w:t>
      </w:r>
      <w:r>
        <w:rPr>
          <w:rFonts w:ascii="Arial Narrow" w:hAnsi="Arial Narrow"/>
          <w:sz w:val="22"/>
          <w:szCs w:val="22"/>
          <w:lang w:val="it-IT"/>
        </w:rPr>
        <w:t>base d</w:t>
      </w:r>
      <w:r>
        <w:rPr>
          <w:rFonts w:ascii="Arial Narrow" w:hAnsi="Arial Narrow"/>
          <w:sz w:val="22"/>
          <w:szCs w:val="22"/>
        </w:rPr>
        <w:t>’enduit de finition traditionnelle aux fa</w:t>
      </w:r>
      <w:r>
        <w:rPr>
          <w:rFonts w:ascii="Arial Narrow" w:hAnsi="Arial Narrow"/>
          <w:sz w:val="22"/>
          <w:szCs w:val="22"/>
          <w:lang w:val="pt-PT"/>
        </w:rPr>
        <w:t>ç</w:t>
      </w:r>
      <w:r>
        <w:rPr>
          <w:rFonts w:ascii="Arial Narrow" w:hAnsi="Arial Narrow"/>
          <w:sz w:val="22"/>
          <w:szCs w:val="22"/>
        </w:rPr>
        <w:t>ades donnant sur le domaine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Il est recommandé que le bardage soit réservé aux pignons exposés, aux éléments d’architecture singuliers.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Végétalisation des fa</w:t>
      </w:r>
      <w:r>
        <w:rPr>
          <w:rFonts w:ascii="Arial Narrow" w:hAnsi="Arial Narrow"/>
          <w:b/>
          <w:bCs/>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La v</w:t>
      </w:r>
      <w:r>
        <w:rPr>
          <w:rFonts w:ascii="Arial Narrow" w:hAnsi="Arial Narrow"/>
          <w:sz w:val="22"/>
          <w:szCs w:val="22"/>
        </w:rPr>
        <w:t>égétalisation rapportée sur les fa</w:t>
      </w:r>
      <w:r>
        <w:rPr>
          <w:rFonts w:ascii="Arial Narrow" w:hAnsi="Arial Narrow"/>
          <w:sz w:val="22"/>
          <w:szCs w:val="22"/>
          <w:lang w:val="pt-PT"/>
        </w:rPr>
        <w:t>ç</w:t>
      </w:r>
      <w:r>
        <w:rPr>
          <w:rFonts w:ascii="Arial Narrow" w:hAnsi="Arial Narrow"/>
          <w:sz w:val="22"/>
          <w:szCs w:val="22"/>
        </w:rPr>
        <w:t>ades très ensoleillées est encouragée. Elle doit s’accompagner d’un entretien constant et d’un choix d’essences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192" w:lineRule="auto"/>
        <w:ind w:left="1701" w:right="1127"/>
        <w:jc w:val="both"/>
        <w:rPr>
          <w:rFonts w:ascii="Arial Narrow" w:hAnsi="Arial Narrow" w:cs="Arial Narrow"/>
          <w:color w:val="0042A9"/>
          <w:sz w:val="22"/>
          <w:szCs w:val="22"/>
        </w:rPr>
      </w:pPr>
      <w:r>
        <w:rPr>
          <w:rFonts w:ascii="Arial Narrow" w:hAnsi="Arial Narrow" w:cs="Arial Narrow"/>
          <w:color w:val="0042A9"/>
          <w:sz w:val="22"/>
          <w:szCs w:val="22"/>
        </w:rPr>
        <w:tab/>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color w:val="B51A00"/>
          <w:sz w:val="22"/>
          <w:szCs w:val="22"/>
        </w:rPr>
        <w:t>II.2.1.6 - Fa</w:t>
      </w:r>
      <w:r>
        <w:rPr>
          <w:rFonts w:ascii="Arial Narrow" w:hAnsi="Arial Narrow"/>
          <w:b/>
          <w:bCs/>
          <w:color w:val="B51A00"/>
          <w:sz w:val="22"/>
          <w:szCs w:val="22"/>
          <w:lang w:val="pt-PT"/>
        </w:rPr>
        <w:t>ç</w:t>
      </w:r>
      <w:r>
        <w:rPr>
          <w:rFonts w:ascii="Arial Narrow" w:hAnsi="Arial Narrow"/>
          <w:b/>
          <w:bCs/>
          <w:color w:val="B51A00"/>
          <w:sz w:val="22"/>
          <w:szCs w:val="22"/>
        </w:rPr>
        <w:t>ades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b/>
          <w:bCs/>
          <w:sz w:val="22"/>
          <w:szCs w:val="22"/>
        </w:rPr>
      </w:pPr>
      <w:r>
        <w:rPr>
          <w:rFonts w:ascii="Arial Narrow" w:hAnsi="Arial Narrow"/>
          <w:b/>
          <w:bCs/>
          <w:sz w:val="22"/>
          <w:szCs w:val="22"/>
        </w:rPr>
        <w:t>Matériels de production d’énergie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immeubles d’accompagnement ne re</w:t>
      </w:r>
      <w:r>
        <w:rPr>
          <w:rFonts w:ascii="Arial Narrow" w:hAnsi="Arial Narrow"/>
          <w:sz w:val="22"/>
          <w:szCs w:val="22"/>
          <w:lang w:val="pt-PT"/>
        </w:rPr>
        <w:t>ç</w:t>
      </w:r>
      <w:r>
        <w:rPr>
          <w:rFonts w:ascii="Arial Narrow" w:hAnsi="Arial Narrow"/>
          <w:sz w:val="22"/>
          <w:szCs w:val="22"/>
        </w:rPr>
        <w:t>oivent pas d’éléments techniques en fa</w:t>
      </w:r>
      <w:r>
        <w:rPr>
          <w:rFonts w:ascii="Arial Narrow" w:hAnsi="Arial Narrow"/>
          <w:sz w:val="22"/>
          <w:szCs w:val="22"/>
          <w:lang w:val="pt-PT"/>
        </w:rPr>
        <w:t>ç</w:t>
      </w:r>
      <w:r>
        <w:rPr>
          <w:rFonts w:ascii="Arial Narrow" w:hAnsi="Arial Narrow"/>
          <w:sz w:val="22"/>
          <w:szCs w:val="22"/>
        </w:rPr>
        <w:t>ade vue depuis le domaine public ou depuis tout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Des matériels de production d’énergie renouvelable peuvent être envisagés dans des édicules à la condition d’être con</w:t>
      </w:r>
      <w:r>
        <w:rPr>
          <w:rFonts w:ascii="Arial Narrow" w:hAnsi="Arial Narrow"/>
          <w:sz w:val="22"/>
          <w:szCs w:val="22"/>
          <w:lang w:val="pt-PT"/>
        </w:rPr>
        <w:t>ç</w:t>
      </w:r>
      <w:r>
        <w:rPr>
          <w:rFonts w:ascii="Arial Narrow" w:hAnsi="Arial Narrow"/>
          <w:sz w:val="22"/>
          <w:szCs w:val="22"/>
        </w:rPr>
        <w:t>us comme des extensions isolées</w:t>
      </w:r>
      <w:r>
        <w:rPr>
          <w:rFonts w:ascii="Arial Narrow" w:hAnsi="Arial Narrow"/>
          <w:color w:val="0056D5"/>
          <w:sz w:val="22"/>
          <w:szCs w:val="22"/>
        </w:rPr>
        <w:t xml:space="preserve"> </w:t>
      </w:r>
      <w:r>
        <w:rPr>
          <w:rFonts w:ascii="Arial Narrow" w:hAnsi="Arial Narrow"/>
          <w:sz w:val="22"/>
          <w:szCs w:val="22"/>
        </w:rPr>
        <w:t xml:space="preserve">à </w:t>
      </w:r>
      <w:r>
        <w:rPr>
          <w:rFonts w:ascii="Arial Narrow" w:hAnsi="Arial Narrow"/>
          <w:sz w:val="22"/>
          <w:szCs w:val="22"/>
          <w:lang w:val="it-IT"/>
        </w:rPr>
        <w:t>la qualit</w:t>
      </w:r>
      <w:r>
        <w:rPr>
          <w:rFonts w:ascii="Arial Narrow" w:hAnsi="Arial Narrow"/>
          <w:sz w:val="22"/>
          <w:szCs w:val="22"/>
        </w:rPr>
        <w:t>é architecturale reconnue.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35"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II.3.2 -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toitures représentent une masse importante dans le paysage lointain. Leur profil, leur mise en œuvre, leur couleur est primordial. Elles sont autorisées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 xml:space="preserve">Le matériau utilisé </w:t>
      </w:r>
      <w:r>
        <w:rPr>
          <w:rFonts w:ascii="Arial Narrow" w:hAnsi="Arial Narrow"/>
          <w:i/>
          <w:iCs/>
          <w:sz w:val="22"/>
          <w:szCs w:val="22"/>
          <w:lang w:val="it-IT"/>
        </w:rPr>
        <w:t>en quasi totalit</w:t>
      </w:r>
      <w:r>
        <w:rPr>
          <w:rFonts w:ascii="Arial Narrow" w:hAnsi="Arial Narrow"/>
          <w:i/>
          <w:iCs/>
          <w:sz w:val="22"/>
          <w:szCs w:val="22"/>
        </w:rPr>
        <w:t>é est la tuile de terre cuite. Elle est soit de petite dimension : c’est la tuile plate ou soit de grande dimension c’‘est alors la tuile mécanique.  La petite tuile se repère sur les immeubles de petite dimensions (parcelles de petite largeur). La tuile mécanique est de tout temps à Bucey-lè</w:t>
      </w:r>
      <w:r>
        <w:rPr>
          <w:rFonts w:ascii="Arial Narrow" w:hAnsi="Arial Narrow"/>
          <w:i/>
          <w:iCs/>
          <w:sz w:val="22"/>
          <w:szCs w:val="22"/>
          <w:lang w:val="de-DE"/>
        </w:rPr>
        <w:t>s-Gy r</w:t>
      </w:r>
      <w:r>
        <w:rPr>
          <w:rFonts w:ascii="Arial Narrow" w:hAnsi="Arial Narrow"/>
          <w:i/>
          <w:iCs/>
          <w:sz w:val="22"/>
          <w:szCs w:val="22"/>
        </w:rPr>
        <w:t>éservée à l’architecture agricole. On observe cependant des petites toitures en tuiles terre cuite mécaniques.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Sur le bâti pavillonnaire on repère des tuiles plates grandes moules de différentes dimensions et aux teintes plus varié</w:t>
      </w:r>
      <w:r>
        <w:rPr>
          <w:rFonts w:ascii="Arial Narrow" w:hAnsi="Arial Narrow"/>
          <w:i/>
          <w:iCs/>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II.3.2.1 -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toitures existantes sont en tuiles terre cuite mécaniques ou en petites tuiles terre cuite d’</w:t>
      </w:r>
      <w:r>
        <w:rPr>
          <w:rFonts w:ascii="Arial Narrow" w:hAnsi="Arial Narrow"/>
          <w:sz w:val="22"/>
          <w:szCs w:val="22"/>
          <w:lang w:val="it-IT"/>
        </w:rPr>
        <w:t>une densit</w:t>
      </w:r>
      <w:r>
        <w:rPr>
          <w:rFonts w:ascii="Arial Narrow" w:hAnsi="Arial Narrow"/>
          <w:sz w:val="22"/>
          <w:szCs w:val="22"/>
        </w:rPr>
        <w:t xml:space="preserve">é avoisinant les </w:t>
      </w:r>
      <w:r>
        <w:rPr>
          <w:rFonts w:ascii="Arial Narrow" w:hAnsi="Arial Narrow"/>
          <w:sz w:val="20"/>
          <w:szCs w:val="20"/>
        </w:rPr>
        <w:t xml:space="preserve">65/70 </w:t>
      </w:r>
      <w:r>
        <w:rPr>
          <w:rFonts w:ascii="Arial Narrow" w:hAnsi="Arial Narrow"/>
          <w:sz w:val="22"/>
          <w:szCs w:val="22"/>
        </w:rPr>
        <w:t>tuiles par m</w:t>
      </w:r>
      <w:r>
        <w:rPr>
          <w:rFonts w:ascii="Arial Narrow" w:hAnsi="Arial Narrow"/>
          <w:sz w:val="22"/>
          <w:szCs w:val="22"/>
          <w:vertAlign w:val="superscript"/>
        </w:rPr>
        <w:t>2</w:t>
      </w:r>
      <w:r>
        <w:rPr>
          <w:rFonts w:ascii="Arial Narrow" w:hAnsi="Arial Narrow"/>
          <w:sz w:val="22"/>
          <w:szCs w:val="22"/>
        </w:rPr>
        <w:t>. Dans le cas d’une réfection complète, les tuiles remplacées doivent avoir le mêmes caractéristiques dimensionnelles et de couleur que les anciennes, soit à défaut rouge vieilli.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couvertures des extensions et des annexes sont en petites tuiles plates de couleur rouge vieilli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lucarnes sont couvertes en petites tuiles plates d’une couleur similaire à la couverture principale.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Cas particulier - Matériaux métalliques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Des annexes ou de petites extensions peuvent recevoir une couverture zinc uniquement, si elles présentent des pentes faibles.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noProof/>
        </w:rPr>
        <w:pict>
          <v:rect id="_x0000_s1060" style="position:absolute;left:0;text-align:left;margin-left:47pt;margin-top:16pt;width:491pt;height:18pt;z-index:25165363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m5r0H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couvertures des immeubles sont en tuiles plates sans précision de dimensions, mais de couleur rouge nuancé.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Extensions urbaines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de constructions groupées, une autre teinte peut être examinée par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II.2.2.2 - Modification de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La modification d’une toiture a un impact important au regard du profil de la rue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É</w:t>
      </w:r>
      <w:r>
        <w:rPr>
          <w:rFonts w:ascii="Arial Narrow" w:hAnsi="Arial Narrow"/>
          <w:b/>
          <w:bCs/>
          <w:sz w:val="22"/>
          <w:szCs w:val="22"/>
          <w:lang w:val="it-IT"/>
        </w:rPr>
        <w:t>pannelage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modification du profil d’une toiture doit tendre à améliorer sa silhouette dans la rue. Pour les règles précises on se reporte au chapitre «règles urbaines</w:t>
      </w:r>
      <w:r>
        <w:rPr>
          <w:rFonts w:ascii="Arial Narrow" w:hAnsi="Arial Narrow"/>
          <w:sz w:val="22"/>
          <w:szCs w:val="22"/>
          <w:lang w:val="it-IT"/>
        </w:rPr>
        <w:t xml:space="preserve">» </w:t>
      </w:r>
      <w:r>
        <w:rPr>
          <w:rFonts w:ascii="Arial Narrow" w:hAnsi="Arial Narrow"/>
          <w:sz w:val="22"/>
          <w:szCs w:val="22"/>
        </w:rPr>
        <w:t>de la sous-zone dont dé</w:t>
      </w:r>
      <w:r>
        <w:rPr>
          <w:rFonts w:ascii="Arial Narrow" w:hAnsi="Arial Narrow"/>
          <w:sz w:val="22"/>
          <w:szCs w:val="22"/>
          <w:lang w:val="en-US"/>
        </w:rPr>
        <w:t>pend l</w:t>
      </w:r>
      <w:r>
        <w:rPr>
          <w:rFonts w:ascii="Arial Narrow" w:hAnsi="Arial Narrow"/>
          <w:sz w:val="22"/>
          <w:szCs w:val="22"/>
        </w:rPr>
        <w:t>’immeuble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222222"/>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color w:val="B51A00"/>
          <w:sz w:val="22"/>
          <w:szCs w:val="22"/>
        </w:rPr>
      </w:pPr>
      <w:r>
        <w:rPr>
          <w:rFonts w:ascii="Arial Narrow" w:hAnsi="Arial Narrow"/>
          <w:color w:val="B51A00"/>
          <w:sz w:val="22"/>
          <w:szCs w:val="22"/>
        </w:rPr>
        <w:t>II.3.2.3 - Ouvertures en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lucarnes et les fenêtres de toit restent des éléments architecturaux marginaux dans le paysage urbain du centre ancien. Elles font parti du vocabulaire de l’architecture pavillonnaire en pé</w:t>
      </w:r>
      <w:r>
        <w:rPr>
          <w:rFonts w:ascii="Arial Narrow" w:hAnsi="Arial Narrow"/>
          <w:i/>
          <w:iCs/>
          <w:sz w:val="22"/>
          <w:szCs w:val="22"/>
          <w:lang w:val="nl-NL"/>
        </w:rPr>
        <w:t>riph</w:t>
      </w:r>
      <w:r>
        <w:rPr>
          <w:rFonts w:ascii="Arial Narrow" w:hAnsi="Arial Narrow"/>
          <w:i/>
          <w:iCs/>
          <w:sz w:val="22"/>
          <w:szCs w:val="22"/>
        </w:rPr>
        <w:t xml:space="preserve">érie du centre ancien </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Composition - Ordonnancement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Les chiens-assis de toutes dimensions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seules ouvertures autorisées en toiture sont </w:t>
      </w:r>
      <w:r>
        <w:rPr>
          <w:rFonts w:ascii="Times" w:hAnsi="Times"/>
        </w:rPr>
        <w:t>l</w:t>
      </w:r>
      <w:r>
        <w:rPr>
          <w:rFonts w:ascii="Arial Narrow" w:hAnsi="Arial Narrow"/>
          <w:sz w:val="22"/>
          <w:szCs w:val="22"/>
        </w:rPr>
        <w:t>es lucarnes et fenêtres de toit sous conditions : Il ne peut y avoir qu’un nombre inférieur de lucarnes sur un rang rapporté au nombre d’ouvertures sur un étage courant.  D’ordonnancement.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E22400"/>
          <w:sz w:val="22"/>
          <w:szCs w:val="22"/>
        </w:rPr>
      </w:pPr>
      <w:r>
        <w:rPr>
          <w:rFonts w:ascii="Times" w:hAnsi="Times"/>
          <w:sz w:val="26"/>
          <w:szCs w:val="26"/>
        </w:rPr>
        <w:t>•</w:t>
      </w:r>
      <w:r>
        <w:rPr>
          <w:rFonts w:ascii="Arial Narrow" w:hAnsi="Arial Narrow"/>
          <w:sz w:val="22"/>
          <w:szCs w:val="22"/>
          <w:lang w:val="it-IT"/>
        </w:rPr>
        <w:t>La cr</w:t>
      </w:r>
      <w:r>
        <w:rPr>
          <w:rFonts w:ascii="Arial Narrow" w:hAnsi="Arial Narrow"/>
          <w:sz w:val="22"/>
          <w:szCs w:val="22"/>
        </w:rPr>
        <w:t>éation de lucarnes doit être en accord avec les exemples repérés dans le diagnostic patrimonial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Pour les parcelles de petites dimensions une seule lucarne est autorisée.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Des lucarnes atypiques peuvent être autorisées dans le cas d’un immeuble en situation particulière.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Les terrasses en combles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Times" w:hAnsi="Times"/>
          <w:sz w:val="26"/>
          <w:szCs w:val="26"/>
        </w:rPr>
        <w:t>•</w:t>
      </w:r>
      <w:r>
        <w:rPr>
          <w:rFonts w:ascii="Arial Narrow" w:hAnsi="Arial Narrow"/>
          <w:sz w:val="22"/>
          <w:szCs w:val="22"/>
        </w:rPr>
        <w:t>Elles se développent sur un rang au plus en partant de l’égout et laissent toujours la moitié supérieure de la toiture libre et suivent l’ordonnancement des ouvertures de façade</w:t>
      </w:r>
      <w:r>
        <w:rPr>
          <w:rFonts w:ascii="Arial Narrow" w:hAnsi="Arial Narrow"/>
          <w:sz w:val="24"/>
          <w:szCs w:val="24"/>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Types d’ouvrages - Proportions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8"/>
          <w:szCs w:val="28"/>
        </w:rPr>
        <w:t>•</w:t>
      </w:r>
      <w:r>
        <w:rPr>
          <w:rFonts w:ascii="Arial Narrow" w:hAnsi="Arial Narrow"/>
          <w:sz w:val="22"/>
          <w:szCs w:val="22"/>
        </w:rPr>
        <w:t>Les lucarnes adoptent des proportions identiques aux ouvertures des fa</w:t>
      </w:r>
      <w:r>
        <w:rPr>
          <w:rFonts w:ascii="Arial Narrow" w:hAnsi="Arial Narrow"/>
          <w:sz w:val="22"/>
          <w:szCs w:val="22"/>
          <w:lang w:val="pt-PT"/>
        </w:rPr>
        <w:t>ç</w:t>
      </w:r>
      <w:r>
        <w:rPr>
          <w:rFonts w:ascii="Arial Narrow" w:hAnsi="Arial Narrow"/>
          <w:sz w:val="22"/>
          <w:szCs w:val="22"/>
        </w:rPr>
        <w:t>ades avec toutefois une échelle plus réduite.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8"/>
          <w:szCs w:val="28"/>
        </w:rPr>
        <w:t>•</w:t>
      </w:r>
      <w:r>
        <w:rPr>
          <w:rFonts w:ascii="Arial Narrow" w:hAnsi="Arial Narrow"/>
          <w:sz w:val="22"/>
          <w:szCs w:val="22"/>
        </w:rPr>
        <w:t>Les lucarnes destinées aux pièces principales adoptent le module 3/3 pour la hauteur, 2/3 pour la largeur dans la limite de 0,80m entre tableaux.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8"/>
          <w:szCs w:val="28"/>
        </w:rPr>
        <w:t>•</w:t>
      </w:r>
      <w:r>
        <w:rPr>
          <w:rFonts w:ascii="Arial Narrow" w:hAnsi="Arial Narrow"/>
          <w:sz w:val="22"/>
          <w:szCs w:val="22"/>
        </w:rPr>
        <w:t xml:space="preserve">Sur un pan de toiture, les lucarnes sont toutes du même type et de mêmes dimensions sauf pour quelques cas rencontrés dans le bâti rural.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Structure des lucarnes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lucarnes sont à ossature bois et prennent appui sur la charpente sauf cas particulier. (allège trop haute ou lucarne existante restaurée).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Des lucarnes en maçonnerie de pierre et matériau reconstitué ne sont autorisées que si leur qualité est reconnue. Les documents joints à l’autorisation de travaux doivent permettre d’apprécier avec certitude leur valeur architecturale.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lang w:val="en-US"/>
        </w:rPr>
        <w:t>Fen</w:t>
      </w:r>
      <w:r>
        <w:rPr>
          <w:rFonts w:ascii="Arial Narrow" w:hAnsi="Arial Narrow"/>
          <w:b/>
          <w:bCs/>
          <w:sz w:val="22"/>
          <w:szCs w:val="22"/>
        </w:rPr>
        <w:t>êtres de toit</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Une fenêtre de toit est autorisée la toiture comporte au moins une lucarne. Il n’y a pas plus de fenêtres de toit que de lucarnes. La première fenêtre de toit doit être sur le même rang que la lucarne.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fenêtres de toit adoptent les caractéristiques architecturales de châssis tabatière et sont plus hautes que larges et restent dans des proportions 0,80 x 1,00m.</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Les ouvrages particuliers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Des lucarnes atypiques peuvent être autorisées dans le cas d’un immeuble en situation particulière.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œils de boeuf en zinc doivent être étudiés au cas par cas pour juger de leur opportunité.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verrières sont autorisées si elles ne donnent pas sur le domaine public..</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L’aération des combles volumineux est réalisé par la création de très petites lucarnes sans croup</w:t>
      </w:r>
      <w:r>
        <w:rPr>
          <w:noProof/>
        </w:rPr>
        <w:pict>
          <v:rect id="_x0000_s1061" style="position:absolute;left:0;text-align:left;margin-left:47pt;margin-top:16pt;width:491pt;height:18pt;z-index:25165465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Ctg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mxUl&#10;lhl8q3G6Ox8JHH6jkkms3oUa7zy5Rz9lAcPEfJDepH+8RYYs8OUqsBgi4VhcV6vPmxLfgeNeVW3X&#10;GCNM8XLb+RC/CjAkBQ31qW1CZefvIY5H5yOpbOFBaY11VmtLemRRjfgMvSQ1Gy+/OmVURL9pZRp6&#10;U6bf1F/bhCGyY6ZOiepILkVxOAxZp2o763CA9oLi9eiehoY/J+YFJfqbxedJVpsDPweHObAn8wXQ&#10;kEtKmOUdoB/nQe9OEaTKTFPXsQUqlBK0QNZqsmvy2Os8n3r5qPZ/A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o9z8K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e de 0,50m x 0,50m ou de très simples chapeaux en zinc.</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Les lucarnes sont autorisées.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Si elles sont à structure bois, celle-ci est peinte. Si elles sont en maçonnerie, celle-ci est enduite de la même teinte que la façade dont elle dépend.</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Des verrières sont autorisées si elles s’inscrivent dans la pente du toit et sans saillie. La structure est métallique d’une teinte foncée.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color w:val="B51A00"/>
          <w:sz w:val="22"/>
          <w:szCs w:val="22"/>
        </w:rPr>
      </w:pPr>
      <w:r>
        <w:rPr>
          <w:rFonts w:ascii="Arial Narrow" w:hAnsi="Arial Narrow"/>
          <w:color w:val="B51A00"/>
          <w:sz w:val="22"/>
          <w:szCs w:val="22"/>
        </w:rPr>
        <w:t>II.3.2.4 - Ouvrages en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Les souches de cheminées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 xml:space="preserve">Les souches de cheminées ne doivent pas être totalement supprimées. Elles sont l’expression du développement durable d’une époque passée et peuvent le redevenir.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Times" w:hAnsi="Times"/>
          <w:b w:val="0"/>
          <w:bCs w:val="0"/>
          <w:sz w:val="26"/>
          <w:szCs w:val="26"/>
        </w:rPr>
        <w:t>•</w:t>
      </w:r>
      <w:r>
        <w:rPr>
          <w:rFonts w:ascii="Arial Narrow" w:hAnsi="Arial Narrow"/>
          <w:b w:val="0"/>
          <w:bCs w:val="0"/>
          <w:sz w:val="22"/>
          <w:szCs w:val="22"/>
        </w:rPr>
        <w:t>Le critère principal étant celui de leur aspect inesthétique, les souches à supprimer sont soumises à l’avis de la commission AVAP pour appréciation.</w:t>
      </w:r>
      <w:r>
        <w:rPr>
          <w:rFonts w:ascii="Arial Narrow" w:hAnsi="Arial Narrow"/>
          <w:sz w:val="22"/>
          <w:szCs w:val="22"/>
        </w:rPr>
        <w:t xml:space="preserve"> </w:t>
      </w:r>
      <w:r>
        <w:rPr>
          <w:rFonts w:ascii="Arial Narrow" w:hAnsi="Arial Narrow"/>
          <w:b w:val="0"/>
          <w:bCs w:val="0"/>
          <w:sz w:val="22"/>
          <w:szCs w:val="22"/>
        </w:rPr>
        <w:t>Leur entretien est donc vivement recommandé.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souches de cheminées subissant une réfection sont conservées à l’identique tant en forme qu’en finition</w:t>
      </w:r>
      <w:r>
        <w:rPr>
          <w:rFonts w:ascii="Arial Narrow" w:hAnsi="Arial Narrow"/>
          <w:color w:val="E22400"/>
          <w:sz w:val="22"/>
          <w:szCs w:val="22"/>
        </w:rPr>
        <w:t xml:space="preserve"> </w:t>
      </w:r>
      <w:r>
        <w:rPr>
          <w:rFonts w:ascii="Arial Narrow" w:hAnsi="Arial Narrow"/>
          <w:sz w:val="22"/>
          <w:szCs w:val="22"/>
        </w:rPr>
        <w:t>si elles font partie de la nomenclature du diagnostic patrimonial.</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Celles qui possèdent une dallette béton en guise de couronnement doivent subir une modification pour revenir à une architecture répertoriée.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souches de cheminées créées lors d’un projet prennent les formes répertoriées ou approchantes dans l</w:t>
      </w:r>
      <w:r>
        <w:rPr>
          <w:rFonts w:ascii="Arial Narrow" w:hAnsi="Arial Narrow"/>
          <w:color w:val="E22400"/>
          <w:sz w:val="22"/>
          <w:szCs w:val="22"/>
        </w:rPr>
        <w:t xml:space="preserve"> </w:t>
      </w:r>
      <w:r>
        <w:rPr>
          <w:rFonts w:ascii="Arial Narrow" w:hAnsi="Arial Narrow"/>
          <w:sz w:val="22"/>
          <w:szCs w:val="22"/>
        </w:rPr>
        <w:t>nomenclature du diagnostic patrimonial. Les souches préfabriquées sont interdites.</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b/>
          <w:bCs/>
          <w:sz w:val="22"/>
          <w:szCs w:val="22"/>
        </w:rPr>
      </w:pPr>
      <w:r>
        <w:rPr>
          <w:rFonts w:ascii="Arial Narrow" w:hAnsi="Arial Narrow"/>
          <w:b/>
          <w:bCs/>
          <w:sz w:val="22"/>
          <w:szCs w:val="22"/>
        </w:rPr>
        <w:t>L’aération des combles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L’aération des combles volumineux peut être réalisé au moyen d’ouvrages façonnés en zinc et t au moyen de châssis tabatière ou petite fenêtre de toit de type monument historique. On adopte alors une aération sur le pan de toit le moins impacté par ces ouvrages.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 xml:space="preserve">Les matériels de réception des ondes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matériels de réception des ondes doivent être placés dans les combles des immeubles ou dissimulés au regard depuis le domaine public.</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Les paraboles sont autorisées sur une toiture si sa teinte se confond avec la couleur du matériau de couverture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II.3.2.5 -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Remaniement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remaniements sont effectués avec les mêmes caractéristiques de tuiles.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d’une réfection totale, les tuiles terre cuite mécaniques doivent être à relief.</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La réfection d’une toiture n’implique pas obligatoirement une planéité parfaite de la couverture ni une linéarité du faîtage; lequel peut conserver quelques ondulations mineures en conformité avec les tolérances techniques admises.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Un panachage peut être envisagé à condition qu’</w:t>
      </w:r>
      <w:r>
        <w:rPr>
          <w:rFonts w:ascii="Arial Narrow" w:hAnsi="Arial Narrow"/>
          <w:sz w:val="22"/>
          <w:szCs w:val="22"/>
          <w:lang w:val="it-IT"/>
        </w:rPr>
        <w:t>il reste tr</w:t>
      </w:r>
      <w:r>
        <w:rPr>
          <w:rFonts w:ascii="Arial Narrow" w:hAnsi="Arial Narrow"/>
          <w:sz w:val="22"/>
          <w:szCs w:val="22"/>
        </w:rPr>
        <w:t>è</w:t>
      </w:r>
      <w:r>
        <w:rPr>
          <w:rFonts w:ascii="Arial Narrow" w:hAnsi="Arial Narrow"/>
          <w:sz w:val="22"/>
          <w:szCs w:val="22"/>
          <w:lang w:val="it-IT"/>
        </w:rPr>
        <w:t>s diffus.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Détails de finition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débords de toit doivent être inférieurs à 0,30m.</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Times" w:hAnsi="Times"/>
          <w:b w:val="0"/>
          <w:bCs w:val="0"/>
          <w:sz w:val="26"/>
          <w:szCs w:val="26"/>
        </w:rPr>
        <w:t>•</w:t>
      </w:r>
      <w:r>
        <w:rPr>
          <w:rFonts w:ascii="Arial Narrow" w:hAnsi="Arial Narrow"/>
          <w:b w:val="0"/>
          <w:bCs w:val="0"/>
          <w:sz w:val="22"/>
          <w:szCs w:val="22"/>
        </w:rPr>
        <w:t>Si des détails de couverture ou de charpente sont visibles ils sont conservés ou reproduits. Ils sont ré</w:t>
      </w:r>
      <w:r>
        <w:rPr>
          <w:rFonts w:ascii="Arial Narrow" w:hAnsi="Arial Narrow"/>
          <w:b w:val="0"/>
          <w:bCs w:val="0"/>
          <w:sz w:val="22"/>
          <w:szCs w:val="22"/>
          <w:lang w:val="it-IT"/>
        </w:rPr>
        <w:t>pertori</w:t>
      </w:r>
      <w:r>
        <w:rPr>
          <w:rFonts w:ascii="Arial Narrow" w:hAnsi="Arial Narrow"/>
          <w:b w:val="0"/>
          <w:bCs w:val="0"/>
          <w:sz w:val="22"/>
          <w:szCs w:val="22"/>
        </w:rPr>
        <w:t>és dans la notice accompagnant l’autorisation.</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 xml:space="preserve">Les planches d’about de chevrons peuvent être ouvragées. La planche d’avant-latte couvre le débord complet et aucun caisson d’habillage sous chevron n’est autorisé.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chêneaux sont en zinc. La ferblanterie est déconseillée et le cuivre interdit.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Une fenêtre de toit formant ventilation est posé dans le plan du toit et non en saillie;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Réfection des souches</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sz w:val="22"/>
          <w:szCs w:val="22"/>
        </w:rPr>
      </w:pPr>
      <w:r>
        <w:rPr>
          <w:rFonts w:ascii="Times" w:hAnsi="Times"/>
          <w:b w:val="0"/>
          <w:bCs w:val="0"/>
          <w:sz w:val="26"/>
          <w:szCs w:val="26"/>
        </w:rPr>
        <w:t>•</w:t>
      </w:r>
      <w:r>
        <w:rPr>
          <w:rFonts w:ascii="Arial Narrow" w:hAnsi="Arial Narrow"/>
          <w:b w:val="0"/>
          <w:bCs w:val="0"/>
          <w:sz w:val="22"/>
          <w:szCs w:val="22"/>
        </w:rPr>
        <w:t>Les souches de cheminées so</w:t>
      </w:r>
      <w:r>
        <w:rPr>
          <w:noProof/>
        </w:rPr>
        <w:pict>
          <v:rect id="_x0000_s1062" style="position:absolute;left:0;text-align:left;margin-left:47pt;margin-top:16pt;width:491pt;height:18pt;z-index:25165568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VH1MC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b w:val="0"/>
          <w:bCs w:val="0"/>
          <w:sz w:val="22"/>
          <w:szCs w:val="22"/>
        </w:rPr>
        <w:t>nt enduites sa façon similaire à la façade. Lorsque la façade est en en pierre on adopte une tonalité proche de celle-ci.</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Lorsque les souches sont en briques, elles peuvent le rester.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jc w:val="both"/>
        <w:outlineLvl w:val="9"/>
        <w:rPr>
          <w:rFonts w:ascii="Arial Narrow" w:hAnsi="Arial Narrow" w:cs="Arial Narrow"/>
          <w:b w:val="0"/>
          <w:bCs w:val="0"/>
          <w:sz w:val="22"/>
          <w:szCs w:val="22"/>
        </w:rPr>
      </w:pPr>
      <w:r>
        <w:rPr>
          <w:rFonts w:ascii="Arial Narrow" w:hAnsi="Arial Narrow"/>
          <w:b w:val="0"/>
          <w:bCs w:val="0"/>
          <w:sz w:val="22"/>
          <w:szCs w:val="22"/>
        </w:rPr>
        <w:t>Dans le cas de cheminées conservées mais dégradées on peut aussi admettre un habillage zinc prépatiné.</w:t>
      </w:r>
    </w:p>
    <w:p w:rsidR="00567D5A" w:rsidRDefault="00567D5A">
      <w:pPr>
        <w:pStyle w:val="Corps"/>
        <w:pBdr>
          <w:top w:val="none" w:sz="0" w:space="0" w:color="auto"/>
          <w:left w:val="none" w:sz="0" w:space="0" w:color="auto"/>
          <w:bottom w:val="none" w:sz="0" w:space="0" w:color="auto"/>
          <w:right w:val="none" w:sz="0" w:space="0" w:color="auto"/>
          <w:bar w:val="none" w:sz="0" w:color="auto"/>
        </w:pBd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Remaniement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remaniements sont effectués avec les mêmes caractéristiques de tuiles.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cas d’une réfection totale, les tuiles peuvent ê</w:t>
      </w:r>
      <w:r>
        <w:rPr>
          <w:rFonts w:ascii="Arial Narrow" w:hAnsi="Arial Narrow"/>
          <w:sz w:val="22"/>
          <w:szCs w:val="22"/>
          <w:lang w:val="it-IT"/>
        </w:rPr>
        <w:t>tre diff</w:t>
      </w:r>
      <w:r>
        <w:rPr>
          <w:rFonts w:ascii="Arial Narrow" w:hAnsi="Arial Narrow"/>
          <w:sz w:val="22"/>
          <w:szCs w:val="22"/>
        </w:rPr>
        <w:t>érentes. Dans tous les cas, elles sont d’une couleur rouge.</w:t>
      </w:r>
    </w:p>
    <w:p w:rsidR="00567D5A" w:rsidRDefault="00567D5A">
      <w:pPr>
        <w:pStyle w:val="Corps"/>
        <w:pBdr>
          <w:top w:val="none" w:sz="0" w:space="0" w:color="auto"/>
          <w:left w:val="none" w:sz="0" w:space="0" w:color="auto"/>
          <w:bottom w:val="none" w:sz="0" w:space="0" w:color="auto"/>
          <w:right w:val="none" w:sz="0" w:space="0" w:color="auto"/>
          <w:bar w:val="none" w:sz="0" w:color="auto"/>
        </w:pBdr>
        <w:rPr>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II.3.2.6 - Toitures et économies d’é</w:t>
      </w:r>
      <w:r>
        <w:rPr>
          <w:rFonts w:ascii="Arial Narrow" w:hAnsi="Arial Narrow"/>
          <w:b/>
          <w:bCs/>
          <w:color w:val="B51A00"/>
          <w:sz w:val="22"/>
          <w:szCs w:val="22"/>
          <w:lang w:val="de-DE"/>
        </w:rPr>
        <w:t>nergies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 développement durable n’a pas d’</w:t>
      </w:r>
      <w:r>
        <w:rPr>
          <w:rFonts w:ascii="Arial Narrow" w:hAnsi="Arial Narrow"/>
          <w:i/>
          <w:iCs/>
          <w:sz w:val="22"/>
          <w:szCs w:val="22"/>
          <w:lang w:val="en-US"/>
        </w:rPr>
        <w:t>incidence r</w:t>
      </w:r>
      <w:r>
        <w:rPr>
          <w:rFonts w:ascii="Arial Narrow" w:hAnsi="Arial Narrow"/>
          <w:i/>
          <w:iCs/>
          <w:sz w:val="22"/>
          <w:szCs w:val="22"/>
        </w:rPr>
        <w:t>éelle sur les toitures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seules isolations autorisées sont les isolations sous couverture et sans rehaussement de la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isolations en sur-toiture sont autorisées si elles présentent une finition de grande qualité. La demande d’autorisation de travaux renseigne par des détails la mise en oeuvre prévue pour appréciation par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II.3.2.7 - Toitures et énergies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liés aux énergies renouvelables ont un impact non négligeable sur les toitures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color w:val="659C34"/>
          <w:sz w:val="22"/>
          <w:szCs w:val="22"/>
        </w:rPr>
      </w:pPr>
      <w:r>
        <w:rPr>
          <w:rFonts w:ascii="Arial Narrow" w:hAnsi="Arial Narrow"/>
          <w:b/>
          <w:bCs/>
          <w:sz w:val="22"/>
          <w:szCs w:val="22"/>
        </w:rPr>
        <w:t>Capteurs solaires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Les capteurs solaires sont autorisés sous conditions.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Sur le bâti d’accompagnement en Z1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capteurs sont autorisés sur les immeubles s’ils ne sont pas visibles depuis le domaine public et depuis les points de vue remarquables n°5 5b-7-8-10.</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Unicode MS" w:hAnsi="Arial Unicode MS" w:hint="eastAsia"/>
          <w:sz w:val="18"/>
          <w:szCs w:val="18"/>
        </w:rPr>
        <w:t>◆</w:t>
      </w:r>
      <w:r>
        <w:rPr>
          <w:rFonts w:ascii="Arial Narrow" w:hAnsi="Arial Narrow"/>
          <w:sz w:val="22"/>
          <w:szCs w:val="22"/>
        </w:rPr>
        <w:t xml:space="preserve">Cas particulier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les immeubles de la rue du canal dont les pans de toitures donnent exclusivement sur la Morthe, des capteurs solaires peuvent être envisagés s’ils n’ont pas un impact fort depuis la rue de Gueldry et son prolongement.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Ils restent autorisés sous condition de mise en oeuvre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-Etre disposés sur une toiture orientée nettement au Sud</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-Etre intégrés à la couverture et ne pas former de saillie par rapport à celle-ci. Les capteurs en sur-toiture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Être toujours de type monocristallins, de forme rectangulaire et ne devant occuper plus 4,00m2 de toiture. De plus les cadres sont noirs et sans points de liaison brillant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Leur positionnement groupé doit s’intégrer à la composition de la façade dont dépend le toit</w:t>
      </w:r>
      <w:r>
        <w:rPr>
          <w:rFonts w:ascii="Arial Narrow" w:hAnsi="Arial Narrow"/>
          <w:b/>
          <w:bCs/>
          <w:sz w:val="22"/>
          <w:szCs w:val="22"/>
        </w:rPr>
        <w:t xml:space="preserve">. </w:t>
      </w:r>
      <w:r>
        <w:rPr>
          <w:rFonts w:ascii="Arial Narrow" w:hAnsi="Arial Narrow"/>
          <w:sz w:val="22"/>
          <w:szCs w:val="22"/>
        </w:rPr>
        <w:t>Ils sont implantés après quatre rangs de tuiles comptés à partir de l’égout et des rives du pan de toiture pour diminuer leur impact visuel en toiture.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réseaux équipant ces installations sont obligatoirement cachés.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panneaux solaires déjà installés et qui ne rentrent pas dans ces cas de figure, ne peuvent être remplacés à l’issue de  leur cycle de vie. Il leur est substitué une couverture tuile.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Sur le bâti d’accompagnement en Z2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Les capteurs sont autorisés sur les pavillons sous condition de mise en oeuvre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-Etre disposés sur une toiture orientée nettement au Sud</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-Etre intégrés à la couverture et ne pas former de saillie par rapport à celle-ci. Les capteurs en sur-toiture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Être toujours de type monocristallins, de forme rectangulaire et ne devant oc</w:t>
      </w:r>
      <w:r>
        <w:rPr>
          <w:noProof/>
        </w:rPr>
        <w:pict>
          <v:rect id="_x0000_s1063" style="position:absolute;left:0;text-align:left;margin-left:47pt;margin-top:16pt;width:491pt;height:18pt;z-index:25165670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MKkWyP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cuper plus 4,00m2 de toiture. De plus les cadres sont noirs et sans points de liaison brillant.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Leur positionnement groupé doit s’intégrer à la composition de la façade dont dépend le toit</w:t>
      </w:r>
      <w:r>
        <w:rPr>
          <w:rFonts w:ascii="Arial Narrow" w:hAnsi="Arial Narrow"/>
          <w:b/>
          <w:bCs/>
          <w:sz w:val="22"/>
          <w:szCs w:val="22"/>
        </w:rPr>
        <w:t xml:space="preserve">. </w:t>
      </w:r>
      <w:r>
        <w:rPr>
          <w:rFonts w:ascii="Arial Narrow" w:hAnsi="Arial Narrow"/>
          <w:sz w:val="22"/>
          <w:szCs w:val="22"/>
        </w:rPr>
        <w:t>Ils sont implantés après quatre rangs de tuiles comptés à partir de l’égout et des rives du pan de toiture pour diminuer leur impact visuel en toiture.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réseaux équipant ces installations sont obligatoirement cachés.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panneaux solaires déjà installés et qui ne rentrent pas dans ces cas de figure, ne peuvent être remplacés à l’issue de  leur cycle de vie. Il leur est substitué une couverture tuile.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Unicode MS" w:hAnsi="Arial Unicode MS" w:hint="eastAsia"/>
          <w:sz w:val="18"/>
          <w:szCs w:val="18"/>
        </w:rPr>
        <w:t>◆</w:t>
      </w:r>
      <w:r>
        <w:rPr>
          <w:rFonts w:ascii="Arial Narrow" w:hAnsi="Arial Narrow"/>
          <w:b/>
          <w:bCs/>
          <w:sz w:val="22"/>
          <w:szCs w:val="22"/>
        </w:rPr>
        <w:t>Extensions urbaines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Leurs impacts sont étudiés au cas par pas s’ils ne dénaturent pas la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Matériels non conventionnels ou innovants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Leurs impacts sont étudiés au cas par pas s’ils ne dénaturent pas la toiture.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lang w:val="de-DE"/>
        </w:rPr>
        <w:t>ARTICLE II.3.3 - MENUISERIES EXTERIEURES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menuiseries sont des ouvrages de second-œuvre dont l’</w:t>
      </w:r>
      <w:r>
        <w:rPr>
          <w:rFonts w:ascii="Arial Narrow" w:hAnsi="Arial Narrow"/>
          <w:i/>
          <w:iCs/>
          <w:sz w:val="22"/>
          <w:szCs w:val="22"/>
          <w:lang w:val="en-US"/>
        </w:rPr>
        <w:t>aspect rev</w:t>
      </w:r>
      <w:r>
        <w:rPr>
          <w:rFonts w:ascii="Arial Narrow" w:hAnsi="Arial Narrow"/>
          <w:i/>
          <w:iCs/>
          <w:sz w:val="22"/>
          <w:szCs w:val="22"/>
        </w:rPr>
        <w:t>êt un caractère important dans la fa</w:t>
      </w:r>
      <w:r>
        <w:rPr>
          <w:rFonts w:ascii="Arial Narrow" w:hAnsi="Arial Narrow"/>
          <w:i/>
          <w:iCs/>
          <w:sz w:val="22"/>
          <w:szCs w:val="22"/>
          <w:lang w:val="pt-PT"/>
        </w:rPr>
        <w:t xml:space="preserve">çade.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II.3.3.1 - Matériaux</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Sur le bâti d’accompagnement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menuiseries des portes, fenêtres et portes-fenêtres sont en bois peint dont la teinte est à choisir dans le nuancier couleurs en annexe du présent règlement. Les autres matériaux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ouvrages particuliers en bois doivent être préservés lorsqu’ils présentent un intérêt patrimonial. (porte d’entrée ouvragée par exemple,).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du remplacement d’un tel ouvrage, il est être imposé une reconstruction à l’identique (dessin proportions,etc...).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Arial Narrow" w:hAnsi="Arial Narrow"/>
          <w:sz w:val="22"/>
          <w:szCs w:val="22"/>
        </w:rPr>
        <w:t>Sur le bâti d’accompagnement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baies ne sont pas en bois mais en </w:t>
      </w:r>
      <w:r>
        <w:rPr>
          <w:rFonts w:ascii="Arial Narrow" w:hAnsi="Arial Narrow"/>
          <w:sz w:val="18"/>
          <w:szCs w:val="18"/>
          <w:lang w:val="nl-NL"/>
        </w:rPr>
        <w:t>PVC</w:t>
      </w:r>
      <w:r>
        <w:rPr>
          <w:rFonts w:ascii="Arial Narrow" w:hAnsi="Arial Narrow"/>
          <w:sz w:val="22"/>
          <w:szCs w:val="22"/>
        </w:rPr>
        <w:t>. Cette mesure peut être reconduite si le PVC est utilisé dans des teintes à définir autre que le bois naturel. Dans le cas contraire le choix du bois peint ou de l’aluminium, d’une teinte à choisir dans le nuancier couleurs en annexe du présent règlement, est à l’</w:t>
      </w:r>
      <w:r>
        <w:rPr>
          <w:rFonts w:ascii="Arial Narrow" w:hAnsi="Arial Narrow"/>
          <w:sz w:val="22"/>
          <w:szCs w:val="22"/>
          <w:lang w:val="it-IT"/>
        </w:rPr>
        <w:t>appr</w:t>
      </w:r>
      <w:r>
        <w:rPr>
          <w:rFonts w:ascii="Arial Narrow" w:hAnsi="Arial Narrow"/>
          <w:sz w:val="22"/>
          <w:szCs w:val="22"/>
        </w:rPr>
        <w:t>éciation du pétitionnaire.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portes, le choix du bois peint ou de l’aluminium, d’une teinte à choisir dans le nuancier, est à l’</w:t>
      </w:r>
      <w:r>
        <w:rPr>
          <w:rFonts w:ascii="Arial Narrow" w:hAnsi="Arial Narrow"/>
          <w:sz w:val="22"/>
          <w:szCs w:val="22"/>
          <w:lang w:val="it-IT"/>
        </w:rPr>
        <w:t>appr</w:t>
      </w:r>
      <w:r>
        <w:rPr>
          <w:rFonts w:ascii="Arial Narrow" w:hAnsi="Arial Narrow"/>
          <w:sz w:val="22"/>
          <w:szCs w:val="22"/>
        </w:rPr>
        <w:t>éciation du pétitionnaire.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II.3.3.2 -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baies des pièces principales sont à 2 vantaux et à 2 ou 3 volumes par vantail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portes sont obligatoirement pleines lorsqu’elles donnent sur le domaine public. Elles peuvent cependant être pourvues d’oculus réduits.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Une grande liberté est donné pour permettre une expression architecturale.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jc w:val="both"/>
        <w:outlineLvl w:val="9"/>
        <w:rPr>
          <w:rFonts w:ascii="Arial Narrow" w:hAnsi="Arial Narrow" w:cs="Arial Narrow"/>
          <w:color w:val="B51A00"/>
          <w:sz w:val="22"/>
          <w:szCs w:val="22"/>
        </w:rPr>
      </w:pPr>
      <w:r>
        <w:rPr>
          <w:rFonts w:ascii="Arial Narrow" w:hAnsi="Arial Narrow"/>
          <w:color w:val="B51A00"/>
          <w:sz w:val="22"/>
          <w:szCs w:val="22"/>
        </w:rPr>
        <w:t>II.3.3.3 - Occultations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Z1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694"/>
        <w:rPr>
          <w:rFonts w:ascii="Arial Narrow" w:hAnsi="Arial Narrow" w:cs="Arial Narrow"/>
          <w:sz w:val="24"/>
          <w:szCs w:val="24"/>
        </w:rPr>
      </w:pPr>
      <w:r>
        <w:rPr>
          <w:rFonts w:ascii="Times" w:hAnsi="Times"/>
          <w:sz w:val="26"/>
          <w:szCs w:val="26"/>
        </w:rPr>
        <w:t>•</w:t>
      </w:r>
      <w:r>
        <w:rPr>
          <w:rFonts w:ascii="Arial Narrow" w:hAnsi="Arial Narrow"/>
          <w:sz w:val="22"/>
          <w:szCs w:val="22"/>
        </w:rPr>
        <w:t xml:space="preserve">Les occultations sont assurées par des persiennes ou volets battants en bois pleins sans barres ni écharpes. Dans tous les cas, ils sont </w:t>
      </w:r>
      <w:r>
        <w:rPr>
          <w:rFonts w:ascii="Arial Narrow" w:hAnsi="Arial Narrow"/>
          <w:strike/>
          <w:color w:val="0056D5"/>
          <w:sz w:val="22"/>
          <w:szCs w:val="22"/>
        </w:rPr>
        <w:t xml:space="preserve"> </w:t>
      </w:r>
      <w:r>
        <w:rPr>
          <w:rFonts w:ascii="Arial Narrow" w:hAnsi="Arial Narrow"/>
          <w:color w:val="0056D5"/>
          <w:sz w:val="22"/>
          <w:szCs w:val="22"/>
        </w:rPr>
        <w:t xml:space="preserve">à </w:t>
      </w:r>
      <w:r>
        <w:rPr>
          <w:rFonts w:ascii="Arial Narrow" w:hAnsi="Arial Narrow"/>
          <w:sz w:val="22"/>
          <w:szCs w:val="22"/>
        </w:rPr>
        <w:t>deux vantaux lorsque l’ordonnancement de la façade le permet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Si la façade donnant sur le domaine public ne comporte pas de volets extérieurs, le projet n’en comporte pas.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Si des volets roulants existants sont visibles depuis le domaine public, le projet ne peut pas se prévaloir de</w:t>
      </w:r>
      <w:r>
        <w:rPr>
          <w:rFonts w:ascii="Arial Narrow" w:hAnsi="Arial Narrow"/>
          <w:color w:val="0056D5"/>
          <w:sz w:val="22"/>
          <w:szCs w:val="22"/>
        </w:rPr>
        <w:t xml:space="preserve"> </w:t>
      </w:r>
      <w:r>
        <w:rPr>
          <w:rFonts w:ascii="Arial Narrow" w:hAnsi="Arial Narrow"/>
          <w:sz w:val="22"/>
          <w:szCs w:val="22"/>
        </w:rPr>
        <w:t>les remplacer en cas de vétusté.</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les autres cas admis, les volets roulants ont un coffre dissimulé derrière un lambrequin bois peint.</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occultations ne sont pas nécessairement extérieures. On peut leur préférer des occultations de type volets intérieurs. Ces menuiseries intérieures sont en bois nécessairem</w:t>
      </w:r>
      <w:r>
        <w:rPr>
          <w:noProof/>
        </w:rPr>
        <w:pict>
          <v:rect id="_x0000_s1064" style="position:absolute;left:0;text-align:left;margin-left:47pt;margin-top:16pt;width:491pt;height:18pt;z-index:25165772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FRdg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mzUl&#10;lhl8q3G6Ox8JHH6jkkms3oUa7zy5Rz9lAcPEfJDepH+8RYYs8OUqsBgi4VhcV6vPmxLfgeNeVW3X&#10;GCNM8XLb+RC/CjAkBQ31qW1CZefvIY5H5yOpbOFBaY11VmtLemRRjfgMvSQ1Gy+/OmVURL9pZRp6&#10;U6bf1F/bhCGyY6ZOiepILkVxOAxZp9Vy1uEA7QXF69E9DQ1/TswLSvQ3i8+TrDYHfg4Oc2BP5gug&#10;IZeUMMs7QD/Og96dIkiVmaauYwtUKCVogazVZNfksdd5PvXyUe3/Ag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qm0VF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ent peint de couleur gris coloré soutenu</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r>
        <w:rPr>
          <w:rFonts w:ascii="Arial Narrow" w:hAnsi="Arial Narrow"/>
          <w:sz w:val="22"/>
          <w:szCs w:val="22"/>
        </w:rPr>
        <w:t>Sur le bâti d’accompagnement en Z2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Les volets roulants à lames d’aluminium ou pvc sont interdits lorsqu’ils ne présentent pas de garantie suffisante de mise en œuvre; Celle-ci devant permettre de cacher efficacement dans le cas le plus défavorable, le caisson d’enroulement au moyen d’un lambrequin. La notice accompagnant la demande de travaux précise la mise en oeuvre.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4"/>
          <w:szCs w:val="24"/>
        </w:rPr>
        <w:t>•</w:t>
      </w:r>
      <w:r>
        <w:rPr>
          <w:rFonts w:ascii="Arial Narrow" w:hAnsi="Arial Narrow"/>
          <w:sz w:val="22"/>
          <w:szCs w:val="22"/>
        </w:rPr>
        <w:t>On s’inspirera de la mise en œuvre des stores métalliques extérieurs. Leur teinte est la plus neutre possible.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4"/>
          <w:szCs w:val="24"/>
        </w:rPr>
      </w:pPr>
      <w:r>
        <w:rPr>
          <w:rFonts w:ascii="Arial Narrow" w:hAnsi="Arial Narrow"/>
          <w:sz w:val="24"/>
          <w:szCs w:val="24"/>
        </w:rPr>
        <w:t>Le</w:t>
      </w:r>
      <w:r>
        <w:rPr>
          <w:rFonts w:ascii="Arial Narrow" w:hAnsi="Arial Narrow"/>
          <w:sz w:val="22"/>
          <w:szCs w:val="22"/>
        </w:rPr>
        <w:t xml:space="preserve">s dispositifs de fermeture sont aussi à rechercher dans la ré-interprétation des dispositifs traditionnels : volets intérieurs ou extérieurs à battants ou coulissants. </w:t>
      </w: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right="1127"/>
        <w:jc w:val="both"/>
        <w:outlineLvl w:val="9"/>
        <w:rPr>
          <w:rFonts w:ascii="Arial Narrow" w:hAnsi="Arial Narrow" w:cs="Arial Narrow"/>
          <w:sz w:val="22"/>
          <w:szCs w:val="22"/>
        </w:rPr>
      </w:pPr>
    </w:p>
    <w:p w:rsidR="00567D5A" w:rsidRDefault="00567D5A">
      <w:pPr>
        <w:pStyle w:val="En-tte2"/>
        <w:pBdr>
          <w:top w:val="none" w:sz="0" w:space="0" w:color="auto"/>
          <w:left w:val="none" w:sz="0" w:space="0" w:color="auto"/>
          <w:bottom w:val="none" w:sz="0" w:space="0" w:color="auto"/>
          <w:right w:val="none" w:sz="0" w:space="0" w:color="auto"/>
          <w:bar w:val="none" w:sz="0" w:color="auto"/>
        </w:pBdr>
        <w:tabs>
          <w:tab w:val="left" w:pos="10773"/>
          <w:tab w:val="left" w:pos="11344"/>
        </w:tabs>
        <w:ind w:left="1701" w:right="1127"/>
        <w:jc w:val="both"/>
        <w:outlineLvl w:val="9"/>
        <w:rPr>
          <w:rFonts w:ascii="Arial Narrow" w:hAnsi="Arial Narrow" w:cs="Arial Narrow"/>
          <w:color w:val="B51A00"/>
        </w:rPr>
      </w:pPr>
      <w:r>
        <w:rPr>
          <w:rFonts w:ascii="Arial Narrow" w:hAnsi="Arial Narrow"/>
          <w:color w:val="B51A00"/>
          <w:sz w:val="22"/>
          <w:szCs w:val="22"/>
        </w:rPr>
        <w:t>II.3.3.4 - Ouvertures particulières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pt-PT"/>
        </w:rPr>
        <w:t>Portes de grange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Z1 :</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portes de grange sont en bois à larges planches éventuellement brutes de sciage et imprégnées d’une teinte très foncée.</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d’un changement de porte, le principe ci-dessus est repris.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Dans le cas de la transformation d’une porte de grange en porte-fenêtre, le dessin doit être parfaitement exprimé dans la demande d’autorisation. Elle est posée au nu intérieure de la maçonnerie.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pt-PT"/>
        </w:rPr>
        <w:t>Portes de garage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portes industrialisées sont admises à la condition d’être d’une couleur autre blanche, beige ou grise. Les portes sectionnables sont interdites.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II.3.3.5 -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Toutes les menuiseries extérieures, excepté les portes de grange, sont posées en feuillure entre 18 et 20cm du nu de la fa</w:t>
      </w:r>
      <w:r>
        <w:rPr>
          <w:rFonts w:ascii="Arial Narrow" w:hAnsi="Arial Narrow"/>
          <w:sz w:val="22"/>
          <w:szCs w:val="22"/>
          <w:lang w:val="pt-PT"/>
        </w:rPr>
        <w:t>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 xml:space="preserve">Les menuiseries épousent la forme des baies et linteaux qu’ils soient cintrés ou non.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bois de division formant le découpage de chaque vantail sont constitués de traverses ou par défaut, des petits bois collé</w:t>
      </w:r>
      <w:r>
        <w:rPr>
          <w:rFonts w:ascii="Arial Narrow" w:hAnsi="Arial Narrow"/>
          <w:sz w:val="22"/>
          <w:szCs w:val="22"/>
          <w:lang w:val="pt-PT"/>
        </w:rPr>
        <w:t>s ext</w:t>
      </w:r>
      <w:r>
        <w:rPr>
          <w:rFonts w:ascii="Arial Narrow" w:hAnsi="Arial Narrow"/>
          <w:sz w:val="22"/>
          <w:szCs w:val="22"/>
        </w:rPr>
        <w:t>érieurement et intérieurement. Les petits bois intérieurs aux doubles-vitrages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vitrages donnant sur le domaine public ne sont pas réfléchissants.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bâti d’accompagnement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Toutes les menuiseries extérieures, excepté les portes de garages, sont posées en accord avec le procédé de construction, surtout s’il lui est adjoint une isolation extérieure.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929292"/>
          <w:sz w:val="22"/>
          <w:szCs w:val="22"/>
        </w:rPr>
      </w:pPr>
      <w:r>
        <w:rPr>
          <w:rFonts w:ascii="Times" w:hAnsi="Times"/>
          <w:sz w:val="26"/>
          <w:szCs w:val="26"/>
        </w:rPr>
        <w:t>•</w:t>
      </w:r>
      <w:r>
        <w:rPr>
          <w:rFonts w:ascii="Arial Narrow" w:hAnsi="Arial Narrow"/>
          <w:sz w:val="22"/>
          <w:szCs w:val="22"/>
        </w:rPr>
        <w:t>Les menuiseries extérieures participent à l’expression architecturale de l’immeuble. Une plus grande liberté est admise dans le projet s’il est de facture contemporaine. Dans le cas contraire, la commission AVAP peut imposer une découpe plus adé</w:t>
      </w:r>
      <w:r>
        <w:rPr>
          <w:rFonts w:ascii="Arial Narrow" w:hAnsi="Arial Narrow"/>
          <w:sz w:val="22"/>
          <w:szCs w:val="22"/>
          <w:lang w:val="it-IT"/>
        </w:rPr>
        <w:t>quat.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929292"/>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II.3.3.6 - Menuiseries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menuiseries double vitrage sont autorisées. Les grilles d’entrée d’air sont de la même teinte que la fenêtre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b/>
          <w:bCs/>
          <w:color w:val="B51A00"/>
          <w:sz w:val="22"/>
          <w:szCs w:val="22"/>
        </w:rPr>
        <w:t>II.3.3.7- Menuiseries et 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 Les menuiseries bois permettant la production d’énergie renouvelable. (vitrage permettant la production d’énergie) sont autorisé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II.2.4 - VÉ</w:t>
      </w:r>
      <w:r>
        <w:rPr>
          <w:rFonts w:ascii="Arial Narrow" w:hAnsi="Arial Narrow"/>
          <w:b/>
          <w:bCs/>
          <w:color w:val="B51A00"/>
          <w:sz w:val="22"/>
          <w:szCs w:val="22"/>
          <w:lang w:val="es-ES_tradnl"/>
        </w:rPr>
        <w:t>RANDAS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vé</w:t>
      </w:r>
      <w:r>
        <w:rPr>
          <w:rFonts w:ascii="Arial Narrow" w:hAnsi="Arial Narrow"/>
          <w:i/>
          <w:iCs/>
          <w:sz w:val="22"/>
          <w:szCs w:val="22"/>
          <w:lang w:val="sv-SE"/>
        </w:rPr>
        <w:t>randas rapport</w:t>
      </w:r>
      <w:r>
        <w:rPr>
          <w:rFonts w:ascii="Arial Narrow" w:hAnsi="Arial Narrow"/>
          <w:i/>
          <w:iCs/>
          <w:sz w:val="22"/>
          <w:szCs w:val="22"/>
        </w:rPr>
        <w:t>ées peuvent perturber les fa</w:t>
      </w:r>
      <w:r>
        <w:rPr>
          <w:rFonts w:ascii="Arial Narrow" w:hAnsi="Arial Narrow"/>
          <w:i/>
          <w:iCs/>
          <w:sz w:val="22"/>
          <w:szCs w:val="22"/>
          <w:lang w:val="pt-PT"/>
        </w:rPr>
        <w:t>ç</w:t>
      </w:r>
      <w:r>
        <w:rPr>
          <w:rFonts w:ascii="Arial Narrow" w:hAnsi="Arial Narrow"/>
          <w:i/>
          <w:iCs/>
          <w:sz w:val="22"/>
          <w:szCs w:val="22"/>
        </w:rPr>
        <w:t>ades originelles. Elles sont admises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II.3.4.1 -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sont métalliques, en majeure partie en acier. Les vérandas en aluminium sont admises si elles ne sont pas visibles depuis le d</w:t>
      </w:r>
      <w:r>
        <w:rPr>
          <w:noProof/>
        </w:rPr>
        <w:pict>
          <v:rect id="_x0000_s1065" style="position:absolute;left:0;text-align:left;margin-left:47pt;margin-top:16pt;width:491pt;height:18pt;z-index:25165875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Vgdg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mw0l&#10;lhl8q3G6Ox8JHH6jkkms3oUa7zy5Rz9lAcPEfJDepH+8RYYs8OUqsBgi4VhcV6vPmxLfgeNeVW3X&#10;GCNM8XLb+RC/CjAkBQ31qW1CZefvIY5H5yOpbOFBaY11VmtLemRRjfgMvSQ1Gy+/OmVURL9pZRp6&#10;U6bf1F/bhCGyY6ZOiepILkVxOAxZp1U163CA9oLi9eiehoY/J+YFJfqbxedJVpsDPweHObAn8wXQ&#10;kEtKmOUdoB/nQe9OEaTKTFPXsQUqlBK0QNZqsmvy2Os8n3r5qPZ/A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BHDBWB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omaine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II.3.4.2 -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2"/>
          <w:szCs w:val="22"/>
        </w:rPr>
        <w:t>•</w:t>
      </w:r>
      <w:r>
        <w:rPr>
          <w:rFonts w:ascii="Arial Narrow" w:hAnsi="Arial Narrow"/>
          <w:sz w:val="22"/>
          <w:szCs w:val="22"/>
        </w:rPr>
        <w:t>La composition des vérandas n’est pas règlementée. Cependant, elle doit être simple et sans ostentation par rapport à la façade.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sont admises si elles elle ne sont pas en premier plan sur la fa</w:t>
      </w:r>
      <w:r>
        <w:rPr>
          <w:rFonts w:ascii="Arial Narrow" w:hAnsi="Arial Narrow"/>
          <w:sz w:val="22"/>
          <w:szCs w:val="22"/>
          <w:lang w:val="pt-PT"/>
        </w:rPr>
        <w:t>ç</w:t>
      </w:r>
      <w:r>
        <w:rPr>
          <w:rFonts w:ascii="Arial Narrow" w:hAnsi="Arial Narrow"/>
          <w:sz w:val="22"/>
          <w:szCs w:val="22"/>
        </w:rPr>
        <w:t>ade donnant sur le domaine public ou d’un point de vue remarquable ré</w:t>
      </w:r>
      <w:r>
        <w:rPr>
          <w:rFonts w:ascii="Arial Narrow" w:hAnsi="Arial Narrow"/>
          <w:sz w:val="22"/>
          <w:szCs w:val="22"/>
          <w:lang w:val="it-IT"/>
        </w:rPr>
        <w:t>pertori</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lang w:val="it-IT"/>
        </w:rPr>
        <w:t>non r</w:t>
      </w:r>
      <w:r>
        <w:rPr>
          <w:rFonts w:ascii="Arial Narrow" w:hAnsi="Arial Narrow"/>
          <w:sz w:val="22"/>
          <w:szCs w:val="22"/>
        </w:rPr>
        <w:t>églementé. On veillera à la bonne ventilation de tels ouvrages rapidement en surchauffe l’été si la couverture est vitré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color w:val="B51A00"/>
          <w:sz w:val="22"/>
          <w:szCs w:val="22"/>
        </w:rPr>
        <w:t>II.3.4.3 - Vérandas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vérandas peuvent  être en acier à rupture de pont thermique.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Si la couverture est opaque pour des raisons de surchauffe due à l’exposition, le matériau est de teinte très sombre ou rouge brun.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brise-soleils sont étudiés au cas par pas par la commission 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pt-PT"/>
        </w:rPr>
        <w:t>ARTICLE II.3.5 - PETITS OUVRAGES M</w:t>
      </w:r>
      <w:r>
        <w:rPr>
          <w:rFonts w:ascii="Arial Narrow" w:hAnsi="Arial Narrow"/>
          <w:b/>
          <w:bCs/>
          <w:color w:val="B51A00"/>
          <w:sz w:val="22"/>
          <w:szCs w:val="22"/>
        </w:rPr>
        <w:t>É</w:t>
      </w:r>
      <w:r>
        <w:rPr>
          <w:rFonts w:ascii="Arial Narrow" w:hAnsi="Arial Narrow"/>
          <w:b/>
          <w:bCs/>
          <w:color w:val="B51A00"/>
          <w:sz w:val="22"/>
          <w:szCs w:val="22"/>
          <w:lang w:val="es-ES_tradnl"/>
        </w:rPr>
        <w:t>TALLIQUES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ouvrages métalliques d’accompagnement participent à l’</w:t>
      </w:r>
      <w:r>
        <w:rPr>
          <w:rFonts w:ascii="Arial Narrow" w:hAnsi="Arial Narrow"/>
          <w:i/>
          <w:iCs/>
          <w:sz w:val="22"/>
          <w:szCs w:val="22"/>
          <w:lang w:val="en-US"/>
        </w:rPr>
        <w:t>aspect g</w:t>
      </w:r>
      <w:r>
        <w:rPr>
          <w:rFonts w:ascii="Arial Narrow" w:hAnsi="Arial Narrow"/>
          <w:i/>
          <w:iCs/>
          <w:sz w:val="22"/>
          <w:szCs w:val="22"/>
        </w:rPr>
        <w:t>éné</w:t>
      </w:r>
      <w:r>
        <w:rPr>
          <w:rFonts w:ascii="Arial Narrow" w:hAnsi="Arial Narrow"/>
          <w:i/>
          <w:iCs/>
          <w:sz w:val="22"/>
          <w:szCs w:val="22"/>
          <w:lang w:val="pt-PT"/>
        </w:rPr>
        <w:t>ral d</w:t>
      </w:r>
      <w:r>
        <w:rPr>
          <w:rFonts w:ascii="Arial Narrow" w:hAnsi="Arial Narrow"/>
          <w:i/>
          <w:iCs/>
          <w:sz w:val="22"/>
          <w:szCs w:val="22"/>
        </w:rPr>
        <w:t>’un immeuble. Ils doivent être soignés et refléter le savoir-faire de l’artisan. Ils sont autorisés sous conditions.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II.3.5.1 -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petits ouvrages d’accompagnement rapportés dans le diagnostic patrimonial sont en très grande majorité en fer plein; plus récemment en acier et exceptionnellement en bois.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serrureries ouvragées ne peuvent être déposées sauf pour un remplacement à l’identique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garde-corps, mains courantes accompagnant les escaliers sont généralement des ouvrages métalliques simples.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Z2 :</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Arial Narrow" w:hAnsi="Arial Narrow"/>
          <w:sz w:val="22"/>
          <w:szCs w:val="22"/>
        </w:rPr>
        <w:t>Très peu d’ouvrages sont présents dans l’architecture pavillonnaire</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B51A00"/>
          <w:sz w:val="24"/>
          <w:szCs w:val="24"/>
        </w:rPr>
      </w:pP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II.3.5.2 - Principes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serrureries doivent être ouvragées sans être ostentatoires.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r>
        <w:rPr>
          <w:rFonts w:ascii="Arial Narrow" w:hAnsi="Arial Narrow"/>
          <w:sz w:val="22"/>
          <w:szCs w:val="22"/>
        </w:rPr>
        <w:t>Les modèles existants et de qualité peuvent être source d’inspiration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II.3.5.3 -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sz w:val="22"/>
          <w:szCs w:val="22"/>
        </w:rPr>
        <w:t>La finesse de ces ouvrages est recherché</w:t>
      </w:r>
      <w:r>
        <w:rPr>
          <w:rFonts w:ascii="Arial Narrow" w:hAnsi="Arial Narrow"/>
          <w:sz w:val="22"/>
          <w:szCs w:val="22"/>
          <w:lang w:val="it-IT"/>
        </w:rPr>
        <w:t>e. L</w:t>
      </w:r>
      <w:r>
        <w:rPr>
          <w:rFonts w:ascii="Arial Narrow" w:hAnsi="Arial Narrow"/>
          <w:sz w:val="22"/>
          <w:szCs w:val="22"/>
        </w:rPr>
        <w:t>’emploi de l’acier obligatoire et les ouvrages sur catalogue et en aluminium sont interdits.</w:t>
      </w:r>
    </w:p>
    <w:p w:rsidR="00567D5A" w:rsidRDefault="00567D5A">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val="0"/>
        <w:ind w:left="1701" w:right="1127"/>
        <w:rPr>
          <w:rFonts w:ascii="Arial Narrow" w:hAnsi="Arial Narrow" w:cs="Arial Narrow"/>
          <w:sz w:val="24"/>
          <w:szCs w:val="24"/>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Sur le bâ</w:t>
      </w:r>
      <w:r>
        <w:rPr>
          <w:rFonts w:ascii="Arial Narrow" w:hAnsi="Arial Narrow"/>
          <w:sz w:val="22"/>
          <w:szCs w:val="22"/>
          <w:lang w:val="it-IT"/>
        </w:rPr>
        <w:t xml:space="preserve">ti </w:t>
      </w:r>
      <w:r>
        <w:rPr>
          <w:rFonts w:ascii="Arial Narrow" w:hAnsi="Arial Narrow"/>
          <w:sz w:val="22"/>
          <w:szCs w:val="22"/>
        </w:rPr>
        <w:t>d’accompagnement</w:t>
      </w:r>
      <w:r>
        <w:rPr>
          <w:rFonts w:ascii="Arial Narrow" w:hAnsi="Arial Narrow"/>
          <w:sz w:val="22"/>
          <w:szCs w:val="22"/>
          <w:lang w:val="de-DE"/>
        </w:rPr>
        <w:t xml:space="preserve"> 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finesse de ces ouvrages est recherché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b/>
          <w:bCs/>
          <w:color w:val="B51A00"/>
          <w:sz w:val="22"/>
          <w:szCs w:val="22"/>
        </w:rPr>
      </w:pPr>
      <w:r>
        <w:rPr>
          <w:rFonts w:ascii="Arial Narrow" w:hAnsi="Arial Narrow" w:cs="Arial Narrow"/>
          <w:b/>
          <w:bCs/>
          <w:color w:val="B51A00"/>
          <w:sz w:val="22"/>
          <w:szCs w:val="22"/>
        </w:rPr>
        <w:tab/>
      </w:r>
      <w:r>
        <w:rPr>
          <w:rFonts w:ascii="Arial Narrow" w:hAnsi="Arial Narrow"/>
          <w:b/>
          <w:bCs/>
          <w:color w:val="B51A00"/>
          <w:sz w:val="22"/>
          <w:szCs w:val="22"/>
        </w:rPr>
        <w:t xml:space="preserve">ARTICLE II.3.6- MURS DE </w:t>
      </w:r>
      <w:r>
        <w:rPr>
          <w:rFonts w:ascii="Arial Narrow" w:hAnsi="Arial Narrow"/>
          <w:b/>
          <w:bCs/>
          <w:color w:val="B51A00"/>
          <w:sz w:val="22"/>
          <w:szCs w:val="22"/>
          <w:lang w:val="en-US"/>
        </w:rPr>
        <w:t>CL</w:t>
      </w:r>
      <w:r>
        <w:rPr>
          <w:rFonts w:ascii="Arial Narrow" w:hAnsi="Arial Narrow"/>
          <w:b/>
          <w:bCs/>
          <w:color w:val="B51A00"/>
          <w:sz w:val="22"/>
          <w:szCs w:val="22"/>
        </w:rPr>
        <w:t>ÔTURE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i/>
          <w:iCs/>
          <w:sz w:val="22"/>
          <w:szCs w:val="22"/>
        </w:rPr>
      </w:pPr>
      <w:r>
        <w:rPr>
          <w:rFonts w:ascii="Arial Narrow" w:hAnsi="Arial Narrow" w:cs="Arial Narrow"/>
          <w:b/>
          <w:bCs/>
          <w:sz w:val="22"/>
          <w:szCs w:val="22"/>
        </w:rPr>
        <w:tab/>
      </w:r>
      <w:r>
        <w:rPr>
          <w:rFonts w:ascii="Arial Narrow" w:hAnsi="Arial Narrow"/>
          <w:i/>
          <w:iCs/>
          <w:sz w:val="22"/>
          <w:szCs w:val="22"/>
        </w:rPr>
        <w:t xml:space="preserve">Les clôtures forment la limite entre la rue et le domaine privé. Ils sont ponctués par des portails qui laissent </w:t>
      </w:r>
      <w:r>
        <w:rPr>
          <w:rFonts w:ascii="Arial Narrow" w:hAnsi="Arial Narrow"/>
          <w:i/>
          <w:iCs/>
          <w:sz w:val="22"/>
          <w:szCs w:val="22"/>
        </w:rPr>
        <w:tab/>
        <w:t>entrevoir ou non l’espace privé. Ils sont autorisés sous conditions.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134"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II.3.6.1 -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sont généralement constitués de ma</w:t>
      </w:r>
      <w:r>
        <w:rPr>
          <w:rFonts w:ascii="Arial Narrow" w:hAnsi="Arial Narrow"/>
          <w:sz w:val="22"/>
          <w:szCs w:val="22"/>
          <w:lang w:val="pt-PT"/>
        </w:rPr>
        <w:t>ç</w:t>
      </w:r>
      <w:r>
        <w:rPr>
          <w:rFonts w:ascii="Arial Narrow" w:hAnsi="Arial Narrow"/>
          <w:sz w:val="22"/>
          <w:szCs w:val="22"/>
        </w:rPr>
        <w:t xml:space="preserve">onneries de moellons, parfois en pierre. Ces modes constructifs sont dans tous les cas à conserver, restaurer et à reproduire.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II.3.6.2 -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murs sont soit aveugles, soit constitués d’</w:t>
      </w:r>
      <w:r>
        <w:rPr>
          <w:rFonts w:ascii="Arial Narrow" w:hAnsi="Arial Narrow"/>
          <w:sz w:val="22"/>
          <w:szCs w:val="22"/>
          <w:lang w:val="da-DK"/>
        </w:rPr>
        <w:t>un muret bas ma</w:t>
      </w:r>
      <w:r>
        <w:rPr>
          <w:rFonts w:ascii="Arial Narrow" w:hAnsi="Arial Narrow"/>
          <w:sz w:val="22"/>
          <w:szCs w:val="22"/>
          <w:lang w:val="pt-PT"/>
        </w:rPr>
        <w:t>ç</w:t>
      </w:r>
      <w:r>
        <w:rPr>
          <w:rFonts w:ascii="Arial Narrow" w:hAnsi="Arial Narrow"/>
          <w:sz w:val="22"/>
          <w:szCs w:val="22"/>
        </w:rPr>
        <w:t>onné et surmonté d’une grille en fer plein. Ce sont des clôtures ajouré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création, les mu</w:t>
      </w:r>
      <w:r>
        <w:rPr>
          <w:noProof/>
        </w:rPr>
        <w:pict>
          <v:rect id="_x0000_s1066" style="position:absolute;left:0;text-align:left;margin-left:47pt;margin-top:16pt;width:491pt;height:18pt;z-index:25165977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BQSpxV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rs doivent être réalisés en partant des exemples présents dans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La hauteur à retenir pour le mur d’une clôture aveugle est de 2,00 à </w:t>
      </w:r>
      <w:r>
        <w:rPr>
          <w:rFonts w:ascii="Arial Narrow" w:hAnsi="Arial Narrow"/>
          <w:sz w:val="22"/>
          <w:szCs w:val="22"/>
          <w:lang w:val="en-US"/>
        </w:rPr>
        <w:t>3,00 m</w:t>
      </w:r>
      <w:r>
        <w:rPr>
          <w:rFonts w:ascii="Arial Narrow" w:hAnsi="Arial Narrow"/>
          <w:sz w:val="22"/>
          <w:szCs w:val="22"/>
        </w:rPr>
        <w:t>è</w:t>
      </w:r>
      <w:r>
        <w:rPr>
          <w:rFonts w:ascii="Arial Narrow" w:hAnsi="Arial Narrow"/>
          <w:sz w:val="22"/>
          <w:szCs w:val="22"/>
          <w:lang w:val="pt-PT"/>
        </w:rPr>
        <w:t>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hauteur à retenir pour le mur d’une clôture ajourée est de 0,60 à 0,80 mè</w:t>
      </w:r>
      <w:r>
        <w:rPr>
          <w:rFonts w:ascii="Arial Narrow" w:hAnsi="Arial Narrow"/>
          <w:sz w:val="22"/>
          <w:szCs w:val="22"/>
          <w:lang w:val="pt-PT"/>
        </w:rPr>
        <w:t>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FF4013"/>
          <w:sz w:val="22"/>
          <w:szCs w:val="22"/>
        </w:rPr>
      </w:pPr>
      <w:r>
        <w:rPr>
          <w:rFonts w:ascii="Arial Narrow" w:hAnsi="Arial Narrow"/>
          <w:sz w:val="22"/>
          <w:szCs w:val="22"/>
        </w:rPr>
        <w:t>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418"/>
        </w:tabs>
        <w:spacing w:after="240"/>
        <w:ind w:left="1701" w:right="1127"/>
      </w:pPr>
      <w:r>
        <w:rPr>
          <w:rFonts w:ascii="Arial Narrow" w:hAnsi="Arial Narrow"/>
          <w:sz w:val="22"/>
          <w:szCs w:val="22"/>
        </w:rPr>
        <w:t>Les clôtures doivent présenter une simplicité d’aspect et être en harmonie avec celles qui sont déjà présentes dans l’environnement urbain. Elles doivent ê</w:t>
      </w:r>
      <w:r>
        <w:rPr>
          <w:rFonts w:ascii="Arial Narrow" w:hAnsi="Arial Narrow"/>
          <w:sz w:val="22"/>
          <w:szCs w:val="22"/>
          <w:lang w:val="it-IT"/>
        </w:rPr>
        <w:t>tre compos</w:t>
      </w:r>
      <w:r>
        <w:rPr>
          <w:rFonts w:ascii="Arial Narrow" w:hAnsi="Arial Narrow"/>
          <w:sz w:val="22"/>
          <w:szCs w:val="22"/>
        </w:rPr>
        <w:t>ées de haies vives d’essences locales et doivent être entretenues.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II.3.6.3 - Ouvertures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ouvertures possédant des encadrements pierre ou piliers pierre surmontés de chapiteaux ne peuvent être supprimé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ouvertures sont ré-installées ou reproduites à l’identique si elles sont de bonne facture.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before="40" w:after="80"/>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création, les ouvertures doivent rester limitées à 3,00m pour un usage domestique et s’adapter à un usage agricole sans dépasser les largeurs des portails similaires. Avec la création d’un mur, les ouvertures doivent s’inspirer des ouvertures repérées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Avec l’ouverture du portail, on peut admettre l’ouverture d’un portillon possédant les mêmes caractéristiques que le portail. Dans ce cas, ses dimensions ne doivent pas excé</w:t>
      </w:r>
      <w:r>
        <w:rPr>
          <w:rFonts w:ascii="Arial Narrow" w:hAnsi="Arial Narrow"/>
          <w:sz w:val="22"/>
          <w:szCs w:val="22"/>
          <w:lang w:val="pt-PT"/>
        </w:rPr>
        <w:t>der 0,90m de passage.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6D8E"/>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II.3.6.4 -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murs doivent être réalisés à l’identique s’ils sont considérés de bonne facture par la commission AVAP ou repérés sur le plan PO3.</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En cas de création, mise en œuvre doit se rapprocher des murs de clôtures repérés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aveugle sont généralement constitués de ma</w:t>
      </w:r>
      <w:r>
        <w:rPr>
          <w:rFonts w:ascii="Arial Narrow" w:hAnsi="Arial Narrow"/>
          <w:sz w:val="22"/>
          <w:szCs w:val="22"/>
          <w:lang w:val="pt-PT"/>
        </w:rPr>
        <w:t>ç</w:t>
      </w:r>
      <w:r>
        <w:rPr>
          <w:rFonts w:ascii="Arial Narrow" w:hAnsi="Arial Narrow"/>
          <w:sz w:val="22"/>
          <w:szCs w:val="22"/>
        </w:rPr>
        <w:t>onneries de moellons de pierre montées avec des mortiers maigres, terre ou chaux, et sommairement enduits, voire simplement avec joints arasés. Ils sont coiffés d’un couronnement pierre dont les diffé</w:t>
      </w:r>
      <w:r>
        <w:rPr>
          <w:rFonts w:ascii="Arial Narrow" w:hAnsi="Arial Narrow"/>
          <w:sz w:val="22"/>
          <w:szCs w:val="22"/>
          <w:lang w:val="pt-PT"/>
        </w:rPr>
        <w:t>rentes possibilit</w:t>
      </w:r>
      <w:r>
        <w:rPr>
          <w:rFonts w:ascii="Arial Narrow" w:hAnsi="Arial Narrow"/>
          <w:sz w:val="22"/>
          <w:szCs w:val="22"/>
        </w:rPr>
        <w:t>é de mise en œuvre sont repérés dans le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de clôture ajourés sont constitués d’</w:t>
      </w:r>
      <w:r>
        <w:rPr>
          <w:rFonts w:ascii="Arial Narrow" w:hAnsi="Arial Narrow"/>
          <w:sz w:val="22"/>
          <w:szCs w:val="22"/>
          <w:lang w:val="da-DK"/>
        </w:rPr>
        <w:t>un muret bas ma</w:t>
      </w:r>
      <w:r>
        <w:rPr>
          <w:rFonts w:ascii="Arial Narrow" w:hAnsi="Arial Narrow"/>
          <w:sz w:val="22"/>
          <w:szCs w:val="22"/>
          <w:lang w:val="pt-PT"/>
        </w:rPr>
        <w:t>ç</w:t>
      </w:r>
      <w:r>
        <w:rPr>
          <w:rFonts w:ascii="Arial Narrow" w:hAnsi="Arial Narrow"/>
          <w:sz w:val="22"/>
          <w:szCs w:val="22"/>
        </w:rPr>
        <w:t>onné avec enduit rustique. Le couronnement et les piliers sont en pierre de taille. L’ensemble est surmonté d’une grille en fer plein, haute et ouvragée. Elle prolonge le mur sans effet particulier.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Times" w:hAnsi="Times" w:cs="Times"/>
          <w:sz w:val="32"/>
          <w:szCs w:val="3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a-DK"/>
        </w:rPr>
        <w:t>ARTICLE II.3.7 - PORTAILS ET GRILLES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6D8E"/>
          <w:sz w:val="22"/>
          <w:szCs w:val="22"/>
        </w:rPr>
      </w:pPr>
      <w:r>
        <w:rPr>
          <w:rFonts w:ascii="Arial Narrow" w:hAnsi="Arial Narrow"/>
          <w:i/>
          <w:iCs/>
          <w:sz w:val="22"/>
          <w:szCs w:val="22"/>
        </w:rPr>
        <w:t>Le portail est souvent le premier élé</w:t>
      </w:r>
      <w:r>
        <w:rPr>
          <w:rFonts w:ascii="Arial Narrow" w:hAnsi="Arial Narrow"/>
          <w:i/>
          <w:iCs/>
          <w:sz w:val="22"/>
          <w:szCs w:val="22"/>
          <w:lang w:val="en-US"/>
        </w:rPr>
        <w:t>ment architectural d</w:t>
      </w:r>
      <w:r>
        <w:rPr>
          <w:rFonts w:ascii="Arial Narrow" w:hAnsi="Arial Narrow"/>
          <w:i/>
          <w:iCs/>
          <w:sz w:val="22"/>
          <w:szCs w:val="22"/>
        </w:rPr>
        <w:t>’accueil. Il doit être traité de fa</w:t>
      </w:r>
      <w:r>
        <w:rPr>
          <w:rFonts w:ascii="Arial Narrow" w:hAnsi="Arial Narrow"/>
          <w:i/>
          <w:iCs/>
          <w:sz w:val="22"/>
          <w:szCs w:val="22"/>
          <w:lang w:val="pt-PT"/>
        </w:rPr>
        <w:t>ç</w:t>
      </w:r>
      <w:r>
        <w:rPr>
          <w:rFonts w:ascii="Arial Narrow" w:hAnsi="Arial Narrow"/>
          <w:i/>
          <w:iCs/>
          <w:sz w:val="22"/>
          <w:szCs w:val="22"/>
        </w:rPr>
        <w:t>on soigné</w:t>
      </w:r>
      <w:r>
        <w:rPr>
          <w:rFonts w:ascii="Arial Narrow" w:hAnsi="Arial Narrow"/>
          <w:i/>
          <w:iCs/>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II.3.7.1 -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portails et grilles sont en tôle d’acier et/ou en fer plein.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portails et grilles peuvent être en tôle aluminium 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II.3.7.2 - Principe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Une grande simplicité est remarquée sur ce bâ</w:t>
      </w:r>
      <w:r>
        <w:rPr>
          <w:rFonts w:ascii="Arial Narrow" w:hAnsi="Arial Narrow"/>
          <w:sz w:val="22"/>
          <w:szCs w:val="22"/>
          <w:lang w:val="it-IT"/>
        </w:rPr>
        <w:t xml:space="preserve">ti </w:t>
      </w:r>
      <w:r>
        <w:rPr>
          <w:rFonts w:ascii="Arial Narrow" w:hAnsi="Arial Narrow"/>
          <w:sz w:val="22"/>
          <w:szCs w:val="22"/>
        </w:rPr>
        <w:t>d’accompagnement . Cette constatation est poursuivie.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En Z1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En cas de reconstruction, les portails et portillons doivent être réalisés à l’identique s’ils sont repérés sur le plan P03 ou s’inspirer des exemples du diagnostic patrimonial. De même pour les c</w:t>
      </w:r>
      <w:r>
        <w:rPr>
          <w:noProof/>
        </w:rPr>
        <w:pict>
          <v:rect id="_x0000_s1067" style="position:absolute;left:0;text-align:left;margin-left:47pt;margin-top:16pt;width:491pt;height:18pt;z-index:25166080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jXVJg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réations.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portillons et grilles sont traités de fa</w:t>
      </w:r>
      <w:r>
        <w:rPr>
          <w:rFonts w:ascii="Arial Narrow" w:hAnsi="Arial Narrow"/>
          <w:sz w:val="22"/>
          <w:szCs w:val="22"/>
          <w:lang w:val="pt-PT"/>
        </w:rPr>
        <w:t>ç</w:t>
      </w:r>
      <w:r>
        <w:rPr>
          <w:rFonts w:ascii="Arial Narrow" w:hAnsi="Arial Narrow"/>
          <w:sz w:val="22"/>
          <w:szCs w:val="22"/>
        </w:rPr>
        <w:t>on similaire à la grille de clôture quand elle existe.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En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sont constitués d’un barreaudage simple peint d’une teinte foncé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II.3.7.3 -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portails et portillons sont posés entre murs ou piliers et les</w:t>
      </w:r>
      <w:r>
        <w:rPr>
          <w:rFonts w:ascii="Times" w:hAnsi="Times"/>
          <w:sz w:val="26"/>
          <w:szCs w:val="26"/>
        </w:rPr>
        <w:t xml:space="preserve"> </w:t>
      </w:r>
      <w:r>
        <w:rPr>
          <w:rFonts w:ascii="Arial Narrow" w:hAnsi="Arial Narrow"/>
          <w:sz w:val="22"/>
          <w:szCs w:val="22"/>
        </w:rPr>
        <w:t>grilles sont scellées sur les murets.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II.2.8- DEVANTURES ET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lang w:val="it-IT"/>
        </w:rPr>
        <w:t>Il n</w:t>
      </w:r>
      <w:r>
        <w:rPr>
          <w:rFonts w:ascii="Arial Narrow" w:hAnsi="Arial Narrow"/>
          <w:i/>
          <w:iCs/>
          <w:sz w:val="22"/>
          <w:szCs w:val="22"/>
        </w:rPr>
        <w:t xml:space="preserve">’existe pas à proprement parlé de typologie. Le caractère rural de la Z1 a peu développé </w:t>
      </w:r>
      <w:r>
        <w:rPr>
          <w:rFonts w:ascii="Arial Narrow" w:hAnsi="Arial Narrow"/>
          <w:i/>
          <w:iCs/>
          <w:sz w:val="22"/>
          <w:szCs w:val="22"/>
          <w:lang w:val="it-IT"/>
        </w:rPr>
        <w:t>de commerces. La quasi totalit</w:t>
      </w:r>
      <w:r>
        <w:rPr>
          <w:rFonts w:ascii="Arial Narrow" w:hAnsi="Arial Narrow"/>
          <w:i/>
          <w:iCs/>
          <w:sz w:val="22"/>
          <w:szCs w:val="22"/>
        </w:rPr>
        <w:t xml:space="preserve">é des immeubles d’accompagnement n’ont pas vocation à abriter une activité </w:t>
      </w:r>
      <w:r>
        <w:rPr>
          <w:rFonts w:ascii="Arial Narrow" w:hAnsi="Arial Narrow"/>
          <w:i/>
          <w:iCs/>
          <w:sz w:val="22"/>
          <w:szCs w:val="22"/>
          <w:lang w:val="it-IT"/>
        </w:rPr>
        <w:t xml:space="preserve">commerciale.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 xml:space="preserve">Néanmoins, on peut admettre uniquement une signalétique sobre et discrète sur ces immeubles.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En Z2 cet article est sans objet.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II.3.8.1 -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existantes sont conservées lorsqu’elles présentent des qualités architecturales reconnues (dessin , matériau, modénature).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neuves sont con</w:t>
      </w:r>
      <w:r>
        <w:rPr>
          <w:rFonts w:ascii="Arial Narrow" w:hAnsi="Arial Narrow"/>
          <w:sz w:val="22"/>
          <w:szCs w:val="22"/>
          <w:lang w:val="pt-PT"/>
        </w:rPr>
        <w:t>ç</w:t>
      </w:r>
      <w:r>
        <w:rPr>
          <w:rFonts w:ascii="Arial Narrow" w:hAnsi="Arial Narrow"/>
          <w:sz w:val="22"/>
          <w:szCs w:val="22"/>
        </w:rPr>
        <w:t>ues en bois peint ou en acier.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E22400"/>
          <w:sz w:val="22"/>
          <w:szCs w:val="22"/>
        </w:rPr>
      </w:pPr>
      <w:r>
        <w:rPr>
          <w:rFonts w:ascii="Times" w:hAnsi="Times"/>
          <w:sz w:val="26"/>
          <w:szCs w:val="26"/>
        </w:rPr>
        <w:t>•</w:t>
      </w:r>
      <w:r>
        <w:rPr>
          <w:rFonts w:ascii="Arial Narrow" w:hAnsi="Arial Narrow"/>
          <w:sz w:val="22"/>
          <w:szCs w:val="22"/>
        </w:rPr>
        <w:t>Les enseignes sont en acier ou en aluminium</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II.3.8.2 -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baies des devantures à créer ne peuvent ré</w:t>
      </w:r>
      <w:r>
        <w:rPr>
          <w:rFonts w:ascii="Arial Narrow" w:hAnsi="Arial Narrow"/>
          <w:sz w:val="22"/>
          <w:szCs w:val="22"/>
          <w:lang w:val="it-IT"/>
        </w:rPr>
        <w:t>sulter d</w:t>
      </w:r>
      <w:r>
        <w:rPr>
          <w:rFonts w:ascii="Arial Narrow" w:hAnsi="Arial Narrow"/>
          <w:sz w:val="22"/>
          <w:szCs w:val="22"/>
        </w:rPr>
        <w:t>’une modification de fa</w:t>
      </w:r>
      <w:r>
        <w:rPr>
          <w:rFonts w:ascii="Arial Narrow" w:hAnsi="Arial Narrow"/>
          <w:sz w:val="22"/>
          <w:szCs w:val="22"/>
          <w:lang w:val="pt-PT"/>
        </w:rPr>
        <w:t>ç</w:t>
      </w:r>
      <w:r>
        <w:rPr>
          <w:rFonts w:ascii="Arial Narrow" w:hAnsi="Arial Narrow"/>
          <w:sz w:val="22"/>
          <w:szCs w:val="22"/>
        </w:rPr>
        <w:t>ade, sauf cas très exceptionnel examiné par la commission AVAP. Elles doivent uniquement  s’adapter aux proportions des baies existantes.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enseignes-bandeaux sont réduites à un lettrage métallique laqué. Les enseignes-drapeaux sont en acier laqué. Les lettres à caissons lumineux ou non sont interdites.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On peut opter simplement pour un lettrage peint sur le vitrage de la devanture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rPr>
        <w:t>II.3.8.3 -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Times" w:hAnsi="Times"/>
          <w:sz w:val="26"/>
          <w:szCs w:val="26"/>
        </w:rPr>
        <w:t>•</w:t>
      </w:r>
      <w:r>
        <w:rPr>
          <w:rFonts w:ascii="Arial Narrow" w:hAnsi="Arial Narrow"/>
          <w:sz w:val="22"/>
          <w:szCs w:val="22"/>
        </w:rPr>
        <w:t>Les devantures existantes sont conservées. En cas d’</w:t>
      </w:r>
      <w:r>
        <w:rPr>
          <w:rFonts w:ascii="Arial Narrow" w:hAnsi="Arial Narrow"/>
          <w:sz w:val="22"/>
          <w:szCs w:val="22"/>
          <w:lang w:val="it-IT"/>
        </w:rPr>
        <w:t>impossibilit</w:t>
      </w:r>
      <w:r>
        <w:rPr>
          <w:rFonts w:ascii="Arial Narrow" w:hAnsi="Arial Narrow"/>
          <w:sz w:val="22"/>
          <w:szCs w:val="22"/>
        </w:rPr>
        <w:t>é elles sont reconstruites à l’identique si leur caractè</w:t>
      </w:r>
      <w:r>
        <w:rPr>
          <w:rFonts w:ascii="Arial Narrow" w:hAnsi="Arial Narrow"/>
          <w:sz w:val="22"/>
          <w:szCs w:val="22"/>
          <w:lang w:val="en-US"/>
        </w:rPr>
        <w:t xml:space="preserve">re architectural </w:t>
      </w:r>
      <w:r>
        <w:rPr>
          <w:rFonts w:ascii="Arial Narrow" w:hAnsi="Arial Narrow"/>
          <w:sz w:val="22"/>
          <w:szCs w:val="22"/>
        </w:rPr>
        <w:t>est reconnu.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devantures sont en saillie en prennent modèle sur d’anciennes devantures.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enseignes-bandeaux sont en légère saillie du mur.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701"/>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b/>
          <w:bCs/>
          <w:color w:val="B51A00"/>
          <w:sz w:val="22"/>
          <w:szCs w:val="22"/>
        </w:rPr>
        <w:t>ARTICLE II.3.9-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tout matériels techniques, la notice liée à la demande de travaux précise le principe de la technologie employée, la nature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NB : Les matériels liés à l’enveloppe du bâtiment sont traités dans les chapitres concernant les fa</w:t>
      </w:r>
      <w:r>
        <w:rPr>
          <w:rFonts w:ascii="Arial Narrow" w:hAnsi="Arial Narrow"/>
          <w:sz w:val="22"/>
          <w:szCs w:val="22"/>
          <w:lang w:val="pt-PT"/>
        </w:rPr>
        <w:t>ç</w:t>
      </w:r>
      <w:r>
        <w:rPr>
          <w:rFonts w:ascii="Arial Narrow" w:hAnsi="Arial Narrow"/>
          <w:sz w:val="22"/>
          <w:szCs w:val="22"/>
        </w:rPr>
        <w:t xml:space="preserve">ades, toitures et menuiseries extérieures.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autres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w:t>
      </w:r>
      <w:r>
        <w:rPr>
          <w:noProof/>
        </w:rPr>
        <w:pict>
          <v:rect id="_x0000_s1068" style="position:absolute;left:0;text-align:left;margin-left:47pt;margin-top:16pt;width:491pt;height:18pt;z-index:25166182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ur). Pour les autres matériels admis dans le futur, une vigilance s’impose et le projet, s’il modifie l’</w:t>
      </w:r>
      <w:r>
        <w:rPr>
          <w:rFonts w:ascii="Arial Narrow" w:hAnsi="Arial Narrow"/>
          <w:sz w:val="22"/>
          <w:szCs w:val="22"/>
          <w:lang w:val="en-US"/>
        </w:rPr>
        <w:t>aspect ext</w:t>
      </w:r>
      <w:r>
        <w:rPr>
          <w:rFonts w:ascii="Arial Narrow" w:hAnsi="Arial Narrow"/>
          <w:sz w:val="22"/>
          <w:szCs w:val="22"/>
        </w:rPr>
        <w:t xml:space="preserve">érieur de la construction, doit faire l’objet d’une demande de travaux.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II.3.9.1 -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créer de remblais suite à la mise en place de l’installation,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r>
        <w:rPr>
          <w:rFonts w:ascii="Times" w:hAnsi="Times"/>
          <w:sz w:val="26"/>
          <w:szCs w:val="26"/>
        </w:rPr>
        <w:t>•</w:t>
      </w: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II.3.9.2 -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Aucune installation technique types pompe à chaleur et climatisations ne doivent être visibles depuis l’espace public.</w:t>
      </w:r>
      <w:r>
        <w:rPr>
          <w:rFonts w:ascii="Arial Unicode MS"/>
          <w:sz w:val="22"/>
          <w:szCs w:val="22"/>
        </w:rPr>
        <w:br/>
      </w:r>
      <w:r>
        <w:rPr>
          <w:rFonts w:ascii="Arial Narrow" w:hAnsi="Arial Narrow"/>
          <w:sz w:val="22"/>
          <w:szCs w:val="22"/>
        </w:rPr>
        <w:t xml:space="preserve">L’implantation de ces éléments doit respecter des distances suffisantes par rapport aux parcelles voisines pour ne pas générer de nuisances sonores.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134" w:right="843"/>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rPr>
        <w:t>BÂ</w:t>
      </w:r>
      <w:r>
        <w:rPr>
          <w:rFonts w:ascii="Arial Narrow" w:hAnsi="Arial Narrow"/>
          <w:b/>
          <w:bCs/>
          <w:color w:val="B51A00"/>
          <w:sz w:val="42"/>
          <w:szCs w:val="42"/>
          <w:lang w:val="de-DE"/>
        </w:rPr>
        <w:t>TIMENTS D</w:t>
      </w:r>
      <w:r>
        <w:rPr>
          <w:rFonts w:ascii="Arial Narrow" w:hAnsi="Arial Narrow"/>
          <w:b/>
          <w:bCs/>
          <w:color w:val="B51A00"/>
          <w:sz w:val="42"/>
          <w:szCs w:val="42"/>
        </w:rPr>
        <w:t>’</w:t>
      </w:r>
      <w:r>
        <w:rPr>
          <w:rFonts w:ascii="Arial Narrow" w:hAnsi="Arial Narrow"/>
          <w:b/>
          <w:bCs/>
          <w:color w:val="B51A00"/>
          <w:sz w:val="42"/>
          <w:szCs w:val="42"/>
          <w:lang w:val="de-DE"/>
        </w:rPr>
        <w:t>ACTIVIT</w:t>
      </w:r>
      <w:r>
        <w:rPr>
          <w:rFonts w:ascii="Arial Narrow" w:hAnsi="Arial Narrow"/>
          <w:b/>
          <w:bCs/>
          <w:color w:val="B51A00"/>
          <w:sz w:val="42"/>
          <w:szCs w:val="4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b/>
          <w:bCs/>
          <w:color w:val="E22400"/>
          <w:sz w:val="22"/>
          <w:szCs w:val="22"/>
        </w:rPr>
      </w:pPr>
      <w:r>
        <w:rPr>
          <w:rFonts w:ascii="Arial Narrow" w:hAnsi="Arial Narrow"/>
          <w:b/>
          <w:bCs/>
          <w:color w:val="B51A00"/>
          <w:sz w:val="22"/>
          <w:szCs w:val="22"/>
          <w:lang w:val="de-DE"/>
        </w:rPr>
        <w:t>PRESCRIPTIONS ARCHITECTURALES AUX BATIMENTS D</w:t>
      </w:r>
      <w:r>
        <w:rPr>
          <w:rFonts w:ascii="Arial Narrow" w:hAnsi="Arial Narrow"/>
          <w:b/>
          <w:bCs/>
          <w:color w:val="B51A00"/>
          <w:sz w:val="22"/>
          <w:szCs w:val="22"/>
        </w:rPr>
        <w:t>’</w:t>
      </w:r>
      <w:r>
        <w:rPr>
          <w:rFonts w:ascii="Arial Narrow" w:hAnsi="Arial Narrow"/>
          <w:b/>
          <w:bCs/>
          <w:color w:val="B51A00"/>
          <w:sz w:val="22"/>
          <w:szCs w:val="22"/>
          <w:lang w:val="de-DE"/>
        </w:rPr>
        <w:t>ACTIVIT</w:t>
      </w:r>
      <w:r>
        <w:rPr>
          <w:rFonts w:ascii="Arial Narrow" w:hAnsi="Arial Narrow"/>
          <w:b/>
          <w:bCs/>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Avertissement : </w:t>
      </w:r>
      <w:r>
        <w:rPr>
          <w:rFonts w:ascii="Arial Narrow" w:hAnsi="Arial Narrow"/>
          <w:sz w:val="22"/>
          <w:szCs w:val="22"/>
        </w:rPr>
        <w:t xml:space="preserve">Les prescriptions s’appliquent aux bâtiments commerciaux, artisanaux et agricoles lors de modifications de leur </w:t>
      </w:r>
      <w:r>
        <w:rPr>
          <w:rFonts w:ascii="Arial Narrow" w:hAnsi="Arial Narrow"/>
          <w:sz w:val="22"/>
          <w:szCs w:val="22"/>
          <w:lang w:val="en-US"/>
        </w:rPr>
        <w:t>aspect ext</w:t>
      </w:r>
      <w:r>
        <w:rPr>
          <w:rFonts w:ascii="Arial Narrow" w:hAnsi="Arial Narrow"/>
          <w:sz w:val="22"/>
          <w:szCs w:val="22"/>
        </w:rPr>
        <w:t>érieur avec ou sans extension. Concernant les extensions de bâtiments existants, ils doivent présenter un aspect cohérent avec l’édifice existant en appliquant soit les critères architecturaux décrits par la règle qui suit, soit en affirmant une complé</w:t>
      </w:r>
      <w:r>
        <w:rPr>
          <w:rFonts w:ascii="Arial Narrow" w:hAnsi="Arial Narrow"/>
          <w:sz w:val="22"/>
          <w:szCs w:val="22"/>
          <w:lang w:val="it-IT"/>
        </w:rPr>
        <w:t>mentarit</w:t>
      </w:r>
      <w:r>
        <w:rPr>
          <w:rFonts w:ascii="Arial Narrow" w:hAnsi="Arial Narrow"/>
          <w:sz w:val="22"/>
          <w:szCs w:val="22"/>
        </w:rPr>
        <w:t>é ou une diffé</w:t>
      </w:r>
      <w:r>
        <w:rPr>
          <w:rFonts w:ascii="Arial Narrow" w:hAnsi="Arial Narrow"/>
          <w:sz w:val="22"/>
          <w:szCs w:val="22"/>
          <w:lang w:val="it-IT"/>
        </w:rPr>
        <w:t>rence.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Pour les reconstructions la règle de l’</w:t>
      </w:r>
      <w:r>
        <w:rPr>
          <w:rFonts w:ascii="Arial Narrow" w:hAnsi="Arial Narrow"/>
          <w:sz w:val="22"/>
          <w:szCs w:val="22"/>
          <w:lang w:val="en-US"/>
        </w:rPr>
        <w:t xml:space="preserve">article II.5.3 </w:t>
      </w:r>
      <w:r>
        <w:rPr>
          <w:rFonts w:ascii="Arial Narrow" w:hAnsi="Arial Narrow"/>
          <w:sz w:val="22"/>
          <w:szCs w:val="22"/>
        </w:rPr>
        <w:t>«l’immeuble neuf</w:t>
      </w:r>
      <w:r>
        <w:rPr>
          <w:rFonts w:ascii="Arial Narrow" w:hAnsi="Arial Narrow"/>
          <w:sz w:val="22"/>
          <w:szCs w:val="22"/>
          <w:lang w:val="it-IT"/>
        </w:rPr>
        <w:t xml:space="preserve">» </w:t>
      </w:r>
      <w:r>
        <w:rPr>
          <w:rFonts w:ascii="Arial Narrow" w:hAnsi="Arial Narrow"/>
          <w:sz w:val="22"/>
          <w:szCs w:val="22"/>
        </w:rPr>
        <w:t>s’applique.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Les bâtiments commerciaux et/ou artisanaux en Z3</w:t>
      </w:r>
      <w:r>
        <w:rPr>
          <w:rFonts w:ascii="Arial Narrow" w:hAnsi="Arial Narrow"/>
          <w:sz w:val="22"/>
          <w:szCs w:val="22"/>
        </w:rPr>
        <w:t xml:space="preserve"> sont implantés ponctuellement dans le paysage urbain à </w:t>
      </w:r>
      <w:r>
        <w:rPr>
          <w:rFonts w:ascii="Arial Narrow" w:hAnsi="Arial Narrow"/>
          <w:sz w:val="22"/>
          <w:szCs w:val="22"/>
          <w:lang w:val="pt-PT"/>
        </w:rPr>
        <w:t>proximit</w:t>
      </w:r>
      <w:r>
        <w:rPr>
          <w:rFonts w:ascii="Arial Narrow" w:hAnsi="Arial Narrow"/>
          <w:sz w:val="22"/>
          <w:szCs w:val="22"/>
        </w:rPr>
        <w:t>é du centre ancien. Les différences d’échelle et d’intérêt sont considé</w:t>
      </w:r>
      <w:r>
        <w:rPr>
          <w:rFonts w:ascii="Arial Narrow" w:hAnsi="Arial Narrow"/>
          <w:sz w:val="22"/>
          <w:szCs w:val="22"/>
          <w:lang w:val="it-IT"/>
        </w:rPr>
        <w:t>rables.</w:t>
      </w:r>
      <w:r>
        <w:rPr>
          <w:rFonts w:ascii="Arial Narrow" w:hAnsi="Arial Narrow"/>
          <w:sz w:val="22"/>
          <w:szCs w:val="22"/>
        </w:rPr>
        <w:t xml:space="preserve"> Une réglementation simple doit régir leur aspect afin de garantir un minimum de qualité visuelle tout en garantissant le libre exercice de l’</w:t>
      </w:r>
      <w:r>
        <w:rPr>
          <w:rFonts w:ascii="Arial Narrow" w:hAnsi="Arial Narrow"/>
          <w:sz w:val="22"/>
          <w:szCs w:val="22"/>
          <w:lang w:val="en-US"/>
        </w:rPr>
        <w:t>activit</w:t>
      </w:r>
      <w:r>
        <w:rPr>
          <w:rFonts w:ascii="Arial Narrow" w:hAnsi="Arial Narrow"/>
          <w:sz w:val="22"/>
          <w:szCs w:val="22"/>
        </w:rPr>
        <w:t>é professionnelle.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 xml:space="preserve">Les bâtiments agricoles en Z4 </w:t>
      </w:r>
      <w:r>
        <w:rPr>
          <w:rFonts w:ascii="Arial Narrow" w:hAnsi="Arial Narrow"/>
          <w:sz w:val="22"/>
          <w:szCs w:val="22"/>
        </w:rPr>
        <w:t>sont implantés dans le paysage lointain constitué des terres agricoles. Leur nombre est faible, quelques unités seulement, mais ils participent cependant à la construction au paysage. Une réglementation simple doit régir leur aspect afin de garantir un minimum de qualité tout en garantissant le libre exercice d’une activité professionnelle.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xml:space="preserve">On note cependant une activité agricole en Z1; laquelle est repérée comme immeuble de qualité compte tenu de son époque de construction. Elle est rattachée exceptionnellement à </w:t>
      </w:r>
      <w:r>
        <w:rPr>
          <w:rFonts w:ascii="Arial Narrow" w:hAnsi="Arial Narrow"/>
          <w:sz w:val="22"/>
          <w:szCs w:val="22"/>
          <w:lang w:val="it-IT"/>
        </w:rPr>
        <w:t>la r</w:t>
      </w:r>
      <w:r>
        <w:rPr>
          <w:rFonts w:ascii="Arial Narrow" w:hAnsi="Arial Narrow"/>
          <w:sz w:val="22"/>
          <w:szCs w:val="22"/>
        </w:rPr>
        <w:t>églementation de sa classification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de-DE"/>
        </w:rPr>
        <w:t>ARTICLE II.4.1 - ENVELOPPE B</w:t>
      </w:r>
      <w:r>
        <w:rPr>
          <w:rFonts w:ascii="Arial Narrow" w:hAnsi="Arial Narrow"/>
          <w:b/>
          <w:bCs/>
          <w:color w:val="B51A00"/>
          <w:sz w:val="22"/>
          <w:szCs w:val="22"/>
        </w:rPr>
        <w:t>Â</w:t>
      </w:r>
      <w:r>
        <w:rPr>
          <w:rFonts w:ascii="Arial Narrow" w:hAnsi="Arial Narrow"/>
          <w:b/>
          <w:bCs/>
          <w:color w:val="B51A00"/>
          <w:sz w:val="22"/>
          <w:szCs w:val="22"/>
          <w:lang w:val="en-US"/>
        </w:rPr>
        <w:t>TIE COMMERCIALE OU ARTISANALE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Arial Narrow" w:hAnsi="Arial Narrow"/>
          <w:i/>
          <w:iCs/>
          <w:sz w:val="22"/>
          <w:szCs w:val="22"/>
        </w:rPr>
        <w:t>Les bâtiments présents sont classés comme constructions d’accompagnemen</w:t>
      </w:r>
      <w:r>
        <w:rPr>
          <w:rFonts w:ascii="Arial Narrow" w:hAnsi="Arial Narrow"/>
          <w:sz w:val="22"/>
          <w:szCs w:val="22"/>
        </w:rPr>
        <w:t>t</w:t>
      </w:r>
      <w:r>
        <w:rPr>
          <w:rFonts w:ascii="Arial Narrow" w:hAnsi="Arial Narrow"/>
          <w:i/>
          <w:iCs/>
          <w:sz w:val="22"/>
          <w:szCs w:val="22"/>
        </w:rPr>
        <w:t xml:space="preserve"> dans la mesure ou aucunes d’entre elles n’</w:t>
      </w:r>
      <w:r>
        <w:rPr>
          <w:rFonts w:ascii="Arial Narrow" w:hAnsi="Arial Narrow"/>
          <w:i/>
          <w:iCs/>
          <w:sz w:val="22"/>
          <w:szCs w:val="22"/>
          <w:lang w:val="pt-PT"/>
        </w:rPr>
        <w:t>a de r</w:t>
      </w:r>
      <w:r>
        <w:rPr>
          <w:rFonts w:ascii="Arial Narrow" w:hAnsi="Arial Narrow"/>
          <w:i/>
          <w:iCs/>
          <w:sz w:val="22"/>
          <w:szCs w:val="22"/>
        </w:rPr>
        <w:t xml:space="preserve">éelle valeur architecturale ni historique.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b/>
          <w:bCs/>
          <w:color w:val="B51A00"/>
          <w:sz w:val="22"/>
          <w:szCs w:val="22"/>
          <w:lang w:val="it-IT"/>
        </w:rPr>
        <w:t>II.4.1 -1 Modification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Toute modification de l’enveloppe est autorisée à condition qu’</w:t>
      </w:r>
      <w:r>
        <w:rPr>
          <w:rFonts w:ascii="Arial Narrow" w:hAnsi="Arial Narrow"/>
          <w:sz w:val="22"/>
          <w:szCs w:val="22"/>
          <w:lang w:val="it-IT"/>
        </w:rPr>
        <w:t>elle n</w:t>
      </w:r>
      <w:r>
        <w:rPr>
          <w:rFonts w:ascii="Arial Narrow" w:hAnsi="Arial Narrow"/>
          <w:sz w:val="22"/>
          <w:szCs w:val="22"/>
        </w:rPr>
        <w:t>’aggrave pas l’état existant.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L’enveloppe des extensions reprend le matériau du bâtiment principal tant en forme qu’en couleur.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lang w:val="it-IT"/>
        </w:rPr>
        <w:t>II.4.1 -2 Fa</w:t>
      </w:r>
      <w:r>
        <w:rPr>
          <w:rFonts w:ascii="Arial Narrow" w:hAnsi="Arial Narrow"/>
          <w:b/>
          <w:bCs/>
          <w:color w:val="B51A00"/>
          <w:sz w:val="22"/>
          <w:szCs w:val="22"/>
          <w:lang w:val="pt-PT"/>
        </w:rPr>
        <w:t>ç</w:t>
      </w:r>
      <w:r>
        <w:rPr>
          <w:rFonts w:ascii="Arial Narrow" w:hAnsi="Arial Narrow"/>
          <w:b/>
          <w:bCs/>
          <w:color w:val="B51A00"/>
          <w:sz w:val="22"/>
          <w:szCs w:val="22"/>
        </w:rPr>
        <w:t>ades et économies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Isolation thermique par l’extérieur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procédés d’isolation thermique par l’extérieur sont admis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Bardage rapporté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Il peut être autorisé sans distinction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Production d’énergie renouvelable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éléments techniques en fa</w:t>
      </w:r>
      <w:r>
        <w:rPr>
          <w:rFonts w:ascii="Arial Narrow" w:hAnsi="Arial Narrow"/>
          <w:sz w:val="22"/>
          <w:szCs w:val="22"/>
          <w:lang w:val="pt-PT"/>
        </w:rPr>
        <w:t>ç</w:t>
      </w:r>
      <w:r>
        <w:rPr>
          <w:rFonts w:ascii="Arial Narrow" w:hAnsi="Arial Narrow"/>
          <w:sz w:val="22"/>
          <w:szCs w:val="22"/>
        </w:rPr>
        <w:t>ade sont autorisés s’ils sont intégrés à l’architecture du bâ</w:t>
      </w:r>
      <w:r>
        <w:rPr>
          <w:rFonts w:ascii="Arial Narrow" w:hAnsi="Arial Narrow"/>
          <w:sz w:val="22"/>
          <w:szCs w:val="22"/>
          <w:lang w:val="it-IT"/>
        </w:rPr>
        <w:t>timent.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Végétalisation des fa</w:t>
      </w:r>
      <w:r>
        <w:rPr>
          <w:rFonts w:ascii="Arial Narrow" w:hAnsi="Arial Narrow"/>
          <w:b/>
          <w:bCs/>
          <w:sz w:val="22"/>
          <w:szCs w:val="22"/>
          <w:lang w:val="pt-PT"/>
        </w:rPr>
        <w:t>çades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La v</w:t>
      </w:r>
      <w:r>
        <w:rPr>
          <w:rFonts w:ascii="Arial Narrow" w:hAnsi="Arial Narrow"/>
          <w:sz w:val="22"/>
          <w:szCs w:val="22"/>
        </w:rPr>
        <w:t>égétalisation rapportée sur les fa</w:t>
      </w:r>
      <w:r>
        <w:rPr>
          <w:rFonts w:ascii="Arial Narrow" w:hAnsi="Arial Narrow"/>
          <w:sz w:val="22"/>
          <w:szCs w:val="22"/>
          <w:lang w:val="pt-PT"/>
        </w:rPr>
        <w:t>ç</w:t>
      </w:r>
      <w:r>
        <w:rPr>
          <w:rFonts w:ascii="Arial Narrow" w:hAnsi="Arial Narrow"/>
          <w:sz w:val="22"/>
          <w:szCs w:val="22"/>
        </w:rPr>
        <w:t>ades très ensoleillées est encouragée. Elle doit s’accompagner d’un entretien constant et d’un choix d’essences de qualité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0042A9"/>
          <w:sz w:val="22"/>
          <w:szCs w:val="22"/>
        </w:rPr>
      </w:pPr>
      <w:r>
        <w:rPr>
          <w:rFonts w:ascii="Arial Narrow" w:hAnsi="Arial Narrow" w:cs="Arial Narrow"/>
          <w:color w:val="0042A9"/>
          <w:sz w:val="22"/>
          <w:szCs w:val="22"/>
        </w:rPr>
        <w:tab/>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ARTICLE II.4.2- ENSEIGNES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enseignes communément rencontrées sont des lettrages sur fa</w:t>
      </w:r>
      <w:r>
        <w:rPr>
          <w:rFonts w:ascii="Arial Narrow" w:hAnsi="Arial Narrow"/>
          <w:i/>
          <w:iCs/>
          <w:sz w:val="22"/>
          <w:szCs w:val="22"/>
          <w:lang w:val="pt-PT"/>
        </w:rPr>
        <w:t>ç</w:t>
      </w:r>
      <w:r>
        <w:rPr>
          <w:rFonts w:ascii="Arial Narrow" w:hAnsi="Arial Narrow"/>
          <w:i/>
          <w:iCs/>
          <w:sz w:val="22"/>
          <w:szCs w:val="22"/>
        </w:rPr>
        <w:t xml:space="preserve">ade commerciale. Cette disposition est reconduite.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II.4.2.1 - Matériaux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E22400"/>
          <w:sz w:val="22"/>
          <w:szCs w:val="22"/>
        </w:rPr>
      </w:pPr>
      <w:r>
        <w:rPr>
          <w:rFonts w:ascii="Arial Narrow" w:hAnsi="Arial Narrow"/>
          <w:sz w:val="22"/>
          <w:szCs w:val="22"/>
        </w:rPr>
        <w:t>Non réglementé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II.4.2.2 - Principes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enseignes-bandeaux sont réduites à un lettrage métallique laqué </w:t>
      </w:r>
      <w:r>
        <w:rPr>
          <w:rFonts w:ascii="Arial Narrow" w:hAnsi="Arial Narrow"/>
          <w:sz w:val="22"/>
          <w:szCs w:val="22"/>
          <w:lang w:val="es-ES_tradnl"/>
        </w:rPr>
        <w:t>en l</w:t>
      </w:r>
      <w:r>
        <w:rPr>
          <w:rFonts w:ascii="Arial Narrow" w:hAnsi="Arial Narrow"/>
          <w:sz w:val="22"/>
          <w:szCs w:val="22"/>
        </w:rPr>
        <w:t>égère saillie par rapport au support. Les enseignes-drapeaux sont en acier laqué. Les lettres à caissons lumineux ou non sont interdites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On peut opter simplement pour un lettrage peint sur le vitrage de la devanture.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1701"/>
        </w:tabs>
        <w:ind w:left="720"/>
        <w:jc w:val="both"/>
        <w:rPr>
          <w:rFonts w:ascii="Arial Narrow" w:hAnsi="Arial Narrow" w:cs="Arial Narrow"/>
          <w:b/>
          <w:bCs/>
          <w:color w:val="B51A00"/>
          <w:sz w:val="22"/>
          <w:szCs w:val="22"/>
        </w:rPr>
      </w:pPr>
      <w:r>
        <w:rPr>
          <w:rFonts w:ascii="Times" w:hAnsi="Times" w:cs="Times"/>
          <w:sz w:val="26"/>
          <w:szCs w:val="26"/>
        </w:rPr>
        <w:tab/>
      </w:r>
      <w:r>
        <w:rPr>
          <w:rFonts w:ascii="Arial Narrow" w:hAnsi="Arial Narrow"/>
          <w:b/>
          <w:bCs/>
          <w:color w:val="B51A00"/>
          <w:sz w:val="22"/>
          <w:szCs w:val="22"/>
        </w:rPr>
        <w:t>ARTICLE II.4.3- MATÉ</w:t>
      </w:r>
      <w:r>
        <w:rPr>
          <w:rFonts w:ascii="Arial Narrow" w:hAnsi="Arial Narrow"/>
          <w:b/>
          <w:bCs/>
          <w:color w:val="B51A00"/>
          <w:sz w:val="22"/>
          <w:szCs w:val="22"/>
          <w:lang w:val="es-ES_tradnl"/>
        </w:rPr>
        <w:t>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tous les matériels techniques, la notice liée à la demande de travaux précise le principe de la technologie employée, la nature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sz w:val="22"/>
          <w:szCs w:val="22"/>
        </w:rPr>
        <w:t>NB : Les matériels liés à l’enveloppe du bâtiment sont traités dans les chapitres concernant les fa</w:t>
      </w:r>
      <w:r>
        <w:rPr>
          <w:rFonts w:ascii="Arial Narrow" w:hAnsi="Arial Narrow"/>
          <w:sz w:val="22"/>
          <w:szCs w:val="22"/>
          <w:lang w:val="pt-PT"/>
        </w:rPr>
        <w:t>ç</w:t>
      </w:r>
      <w:r>
        <w:rPr>
          <w:rFonts w:ascii="Arial Narrow" w:hAnsi="Arial Narrow"/>
          <w:sz w:val="22"/>
          <w:szCs w:val="22"/>
        </w:rPr>
        <w:t xml:space="preserve">ades, toitures et menuiseries extérieures.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autres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chaleur). Pour les autres matériels admis dans le futur, une vigilance s’im</w:t>
      </w:r>
      <w:r>
        <w:rPr>
          <w:noProof/>
        </w:rPr>
        <w:pict>
          <v:rect id="_x0000_s1069" style="position:absolute;left:0;text-align:left;margin-left:69pt;margin-top:12pt;width:473pt;height:22pt;z-index:25166284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w:t>
                  </w:r>
                  <w:r>
                    <w:rPr>
                      <w:color w:val="B51A00"/>
                      <w:sz w:val="22"/>
                      <w:szCs w:val="22"/>
                      <w:lang w:val="en-US"/>
                    </w:rPr>
                    <w:t>gles architecturales - B</w:t>
                  </w:r>
                  <w:r>
                    <w:rPr>
                      <w:color w:val="B51A00"/>
                      <w:sz w:val="22"/>
                      <w:szCs w:val="22"/>
                    </w:rPr>
                    <w:t>âtiments d’</w:t>
                  </w:r>
                  <w:r>
                    <w:rPr>
                      <w:color w:val="B51A00"/>
                      <w:sz w:val="22"/>
                      <w:szCs w:val="22"/>
                      <w:lang w:val="en-US"/>
                    </w:rPr>
                    <w:t>activit</w:t>
                  </w:r>
                  <w:r>
                    <w:rPr>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pPr>
                  <w:r>
                    <w:rPr>
                      <w:color w:val="B51A00"/>
                      <w:sz w:val="22"/>
                      <w:szCs w:val="22"/>
                      <w:lang w:val="en-US"/>
                    </w:rPr>
                    <w:t>---------------------------------------------------------------------------------------------------------------------------</w:t>
                  </w:r>
                </w:p>
              </w:txbxContent>
            </v:textbox>
            <w10:wrap anchorx="page" anchory="page"/>
          </v:rect>
        </w:pict>
      </w:r>
      <w:r>
        <w:rPr>
          <w:rFonts w:ascii="Arial Narrow" w:hAnsi="Arial Narrow"/>
          <w:sz w:val="22"/>
          <w:szCs w:val="22"/>
        </w:rPr>
        <w:t>pose et le projet, s’il modifie l’</w:t>
      </w:r>
      <w:r>
        <w:rPr>
          <w:rFonts w:ascii="Arial Narrow" w:hAnsi="Arial Narrow"/>
          <w:sz w:val="22"/>
          <w:szCs w:val="22"/>
          <w:lang w:val="en-US"/>
        </w:rPr>
        <w:t>aspect ext</w:t>
      </w:r>
      <w:r>
        <w:rPr>
          <w:rFonts w:ascii="Arial Narrow" w:hAnsi="Arial Narrow"/>
          <w:sz w:val="22"/>
          <w:szCs w:val="22"/>
        </w:rPr>
        <w:t>érieur de la construction, doit faire l’objet d’une demande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II.4.3.1 -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 cr</w:t>
      </w:r>
      <w:r>
        <w:rPr>
          <w:rFonts w:ascii="Arial Narrow" w:hAnsi="Arial Narrow"/>
          <w:sz w:val="22"/>
          <w:szCs w:val="22"/>
        </w:rPr>
        <w:t xml:space="preserve">éer de remblais suite à la mise en place de l’installation, 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II.4.3.2 -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sz w:val="26"/>
          <w:szCs w:val="26"/>
        </w:rPr>
      </w:pPr>
      <w:r>
        <w:rPr>
          <w:rFonts w:ascii="Times" w:hAnsi="Times"/>
          <w:sz w:val="26"/>
          <w:szCs w:val="26"/>
        </w:rPr>
        <w:t>•</w:t>
      </w:r>
      <w:r>
        <w:rPr>
          <w:rFonts w:ascii="Arial Narrow" w:hAnsi="Arial Narrow"/>
          <w:sz w:val="22"/>
          <w:szCs w:val="22"/>
        </w:rPr>
        <w:t xml:space="preserve">Les installations techniques types pompe à chaleur et climatisations sont admises si elles sont dissimulées à </w:t>
      </w:r>
      <w:r>
        <w:rPr>
          <w:rFonts w:ascii="Arial Narrow" w:hAnsi="Arial Narrow"/>
          <w:sz w:val="22"/>
          <w:szCs w:val="22"/>
          <w:lang w:val="es-ES_tradnl"/>
        </w:rPr>
        <w:t>la vue.</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pPr>
      <w:r>
        <w:rPr>
          <w:rFonts w:ascii="Arial Unicode MS"/>
          <w:sz w:val="22"/>
          <w:szCs w:val="22"/>
        </w:rPr>
        <w:br w:type="page"/>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rPr>
          <w:rFonts w:ascii="Arial Narrow" w:hAnsi="Arial Narrow" w:cs="Arial Narrow"/>
          <w:b/>
          <w:bCs/>
          <w:sz w:val="22"/>
          <w:szCs w:val="22"/>
        </w:rPr>
      </w:pP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en-US"/>
        </w:rPr>
        <w:t>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b/>
          <w:bCs/>
          <w:color w:val="E22400"/>
          <w:sz w:val="22"/>
          <w:szCs w:val="22"/>
        </w:rPr>
      </w:pPr>
      <w:r>
        <w:rPr>
          <w:rFonts w:ascii="Arial Narrow" w:hAnsi="Arial Narrow"/>
          <w:b/>
          <w:bCs/>
          <w:color w:val="B51A00"/>
          <w:sz w:val="22"/>
          <w:szCs w:val="22"/>
        </w:rPr>
        <w:t>II.5-</w:t>
      </w:r>
      <w:r>
        <w:rPr>
          <w:rFonts w:ascii="Arial Narrow" w:hAnsi="Arial Narrow"/>
          <w:b/>
          <w:bCs/>
          <w:color w:val="B51A00"/>
          <w:sz w:val="22"/>
          <w:szCs w:val="22"/>
          <w:lang w:val="de-DE"/>
        </w:rPr>
        <w:t xml:space="preserve">PRESCRIPTIONS ARCHITECTURALES DES </w:t>
      </w:r>
      <w:r>
        <w:rPr>
          <w:rFonts w:ascii="Arial Narrow" w:hAnsi="Arial Narrow"/>
          <w:b/>
          <w:bCs/>
          <w:color w:val="B51A00"/>
          <w:sz w:val="22"/>
          <w:szCs w:val="22"/>
          <w:lang w:val="en-US"/>
        </w:rPr>
        <w:t>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Avertissement : </w:t>
      </w:r>
      <w:r>
        <w:rPr>
          <w:rFonts w:ascii="Arial Narrow" w:hAnsi="Arial Narrow"/>
          <w:sz w:val="22"/>
          <w:szCs w:val="22"/>
        </w:rPr>
        <w:t>Un des objectifs concernant les prescriptions architecturales des constructions neuves n’est pas de réglementer, dans le détail, ni la forme, ni le vocabulaire des immeubles à construire. Chaque période historique doit imprimer une page, lisible de préférence, sans froisser les précé</w:t>
      </w:r>
      <w:r>
        <w:rPr>
          <w:rFonts w:ascii="Arial Narrow" w:hAnsi="Arial Narrow"/>
          <w:sz w:val="22"/>
          <w:szCs w:val="22"/>
          <w:lang w:val="pt-PT"/>
        </w:rPr>
        <w:t xml:space="preserve">dentes.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lang w:val="it-IT"/>
        </w:rPr>
        <w:t>Il s</w:t>
      </w:r>
      <w:r>
        <w:rPr>
          <w:rFonts w:ascii="Arial Narrow" w:hAnsi="Arial Narrow"/>
          <w:sz w:val="22"/>
          <w:szCs w:val="22"/>
        </w:rPr>
        <w:t>’agit donc avant tout de s’assurer de l’harmonie générale du territoire de l’AVAP tant que faire se peut avec le souci premier de la préservation des acquis patrimoniaux et en favorisant le développement durable.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Rappel : </w:t>
      </w:r>
      <w:r>
        <w:rPr>
          <w:rFonts w:ascii="Arial Narrow" w:hAnsi="Arial Narrow"/>
          <w:sz w:val="22"/>
          <w:szCs w:val="22"/>
        </w:rPr>
        <w:t>Sont considérées comme constructions neuves les constructions à venir après la mise en application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reconstructions et les extensions liées à un bâtiment sont traitées dans</w:t>
      </w:r>
      <w:r>
        <w:rPr>
          <w:rFonts w:ascii="Arial Narrow" w:hAnsi="Arial Narrow"/>
          <w:color w:val="0056D5"/>
          <w:sz w:val="22"/>
          <w:szCs w:val="22"/>
        </w:rPr>
        <w:t xml:space="preserve"> </w:t>
      </w:r>
      <w:r>
        <w:rPr>
          <w:rFonts w:ascii="Arial Narrow" w:hAnsi="Arial Narrow"/>
          <w:sz w:val="22"/>
          <w:szCs w:val="22"/>
        </w:rPr>
        <w:t>le chapitre se rapportant à l’identification de l’immeuble. Les constructions neuves regroupent plusieurs identités : Habitations, établissements à caractère public, commerces, activités professionnelles.</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Exigences :</w:t>
      </w:r>
      <w:r>
        <w:rPr>
          <w:rFonts w:ascii="Arial Narrow" w:hAnsi="Arial Narrow"/>
          <w:sz w:val="22"/>
          <w:szCs w:val="22"/>
        </w:rPr>
        <w:t xml:space="preserve"> Les constructions neuves sont à </w:t>
      </w:r>
      <w:r>
        <w:rPr>
          <w:rFonts w:ascii="Arial Narrow" w:hAnsi="Arial Narrow"/>
          <w:sz w:val="22"/>
          <w:szCs w:val="22"/>
          <w:lang w:val="pt-PT"/>
        </w:rPr>
        <w:t>consid</w:t>
      </w:r>
      <w:r>
        <w:rPr>
          <w:rFonts w:ascii="Arial Narrow" w:hAnsi="Arial Narrow"/>
          <w:sz w:val="22"/>
          <w:szCs w:val="22"/>
        </w:rPr>
        <w:t>érer sous deux angles : soit elles sont é</w:t>
      </w:r>
      <w:r>
        <w:rPr>
          <w:rFonts w:ascii="Arial Narrow" w:hAnsi="Arial Narrow"/>
          <w:sz w:val="22"/>
          <w:szCs w:val="22"/>
          <w:lang w:val="it-IT"/>
        </w:rPr>
        <w:t>difi</w:t>
      </w:r>
      <w:r>
        <w:rPr>
          <w:rFonts w:ascii="Arial Narrow" w:hAnsi="Arial Narrow"/>
          <w:sz w:val="22"/>
          <w:szCs w:val="22"/>
        </w:rPr>
        <w:t>ées dans la sous-zone Z1, soit elles sont é</w:t>
      </w:r>
      <w:r>
        <w:rPr>
          <w:rFonts w:ascii="Arial Narrow" w:hAnsi="Arial Narrow"/>
          <w:sz w:val="22"/>
          <w:szCs w:val="22"/>
          <w:lang w:val="it-IT"/>
        </w:rPr>
        <w:t>difi</w:t>
      </w:r>
      <w:r>
        <w:rPr>
          <w:rFonts w:ascii="Arial Narrow" w:hAnsi="Arial Narrow"/>
          <w:sz w:val="22"/>
          <w:szCs w:val="22"/>
        </w:rPr>
        <w:t>ées dans le reste des sous-zones.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Dans le secteur historique à forte prescriptions (Z1S1), le respect de l’environnement urbain immédiat prévaut. Tout immeuble a une obligation d’insertion. Pour mener à bien son projet, le pétitionnaire se réfère aux règles urbaine et paysagère dont dépend la localisation de l’</w:t>
      </w:r>
      <w:r>
        <w:rPr>
          <w:rFonts w:ascii="Arial Narrow" w:hAnsi="Arial Narrow"/>
          <w:sz w:val="22"/>
          <w:szCs w:val="22"/>
          <w:lang w:val="it-IT"/>
        </w:rPr>
        <w:t>immeuble.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Dans les autres sous-zones, la qualité de l’immeuble prévaut </w:t>
      </w:r>
      <w:r>
        <w:rPr>
          <w:rFonts w:ascii="Arial Narrow" w:hAnsi="Arial Narrow"/>
          <w:color w:val="0056D5"/>
          <w:sz w:val="22"/>
          <w:szCs w:val="22"/>
          <w:lang w:val="da-DK"/>
        </w:rPr>
        <w:t xml:space="preserve">et </w:t>
      </w:r>
      <w:r>
        <w:rPr>
          <w:rFonts w:ascii="Arial Narrow" w:hAnsi="Arial Narrow"/>
          <w:sz w:val="22"/>
          <w:szCs w:val="22"/>
        </w:rPr>
        <w:t>est appréciée au regard de son insertion dans l’environnement paysager. Les vues remarquables ré</w:t>
      </w:r>
      <w:r>
        <w:rPr>
          <w:rFonts w:ascii="Arial Narrow" w:hAnsi="Arial Narrow"/>
          <w:sz w:val="22"/>
          <w:szCs w:val="22"/>
          <w:lang w:val="it-IT"/>
        </w:rPr>
        <w:t>pertori</w:t>
      </w:r>
      <w:r>
        <w:rPr>
          <w:rFonts w:ascii="Arial Narrow" w:hAnsi="Arial Narrow"/>
          <w:sz w:val="22"/>
          <w:szCs w:val="22"/>
        </w:rPr>
        <w:t>ées sont donc l’outil principal d’analyse après celui de la valeur architecturale attendue.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r>
        <w:rPr>
          <w:rFonts w:ascii="Arial Narrow" w:hAnsi="Arial Narrow"/>
          <w:b/>
          <w:bCs/>
          <w:color w:val="B51A00"/>
          <w:sz w:val="26"/>
          <w:szCs w:val="26"/>
          <w:lang w:val="da-DK"/>
        </w:rPr>
        <w:t>IMMEUBLE D</w:t>
      </w:r>
      <w:r>
        <w:rPr>
          <w:rFonts w:ascii="Arial Narrow" w:hAnsi="Arial Narrow"/>
          <w:b/>
          <w:bCs/>
          <w:color w:val="B51A00"/>
          <w:sz w:val="26"/>
          <w:szCs w:val="26"/>
        </w:rPr>
        <w:t>’</w:t>
      </w:r>
      <w:r>
        <w:rPr>
          <w:rFonts w:ascii="Arial Narrow" w:hAnsi="Arial Narrow"/>
          <w:b/>
          <w:bCs/>
          <w:color w:val="B51A00"/>
          <w:sz w:val="26"/>
          <w:szCs w:val="26"/>
          <w:lang w:val="en-US"/>
        </w:rPr>
        <w:t>HABITATION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before="60" w:line="312" w:lineRule="auto"/>
        <w:ind w:left="1701" w:right="1127"/>
        <w:rPr>
          <w:rFonts w:ascii="Arial Narrow" w:hAnsi="Arial Narrow" w:cs="Arial Narrow"/>
          <w:color w:val="B51A00"/>
          <w:sz w:val="32"/>
          <w:szCs w:val="32"/>
        </w:rPr>
      </w:pPr>
      <w:r>
        <w:rPr>
          <w:rFonts w:ascii="Arial Narrow" w:hAnsi="Arial Narrow"/>
          <w:color w:val="B51A00"/>
          <w:sz w:val="32"/>
          <w:szCs w:val="32"/>
          <w:lang w:val="en-US"/>
        </w:rPr>
        <w: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en-US"/>
        </w:rPr>
        <w:t>1 - IMMEUBLE D</w:t>
      </w:r>
      <w:r>
        <w:rPr>
          <w:rFonts w:ascii="Arial Narrow" w:hAnsi="Arial Narrow"/>
          <w:b/>
          <w:bCs/>
          <w:color w:val="B51A00"/>
          <w:sz w:val="22"/>
          <w:szCs w:val="22"/>
        </w:rPr>
        <w:t>’</w:t>
      </w:r>
      <w:r>
        <w:rPr>
          <w:rFonts w:ascii="Arial Narrow" w:hAnsi="Arial Narrow"/>
          <w:b/>
          <w:bCs/>
          <w:color w:val="B51A00"/>
          <w:sz w:val="22"/>
          <w:szCs w:val="22"/>
          <w:lang w:val="en-US"/>
        </w:rPr>
        <w:t>HABITATION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constructions à usage d’habitation sont présentes dans toutes les sous-zones Z1 et Z2 et accessoirement dans les sous-zones Z3 et Z4.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en-US"/>
        </w:rPr>
        <w:t>1.1 -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En Z1 : </w:t>
      </w:r>
      <w:r>
        <w:rPr>
          <w:rFonts w:ascii="Arial Narrow" w:hAnsi="Arial Narrow"/>
          <w:sz w:val="22"/>
          <w:szCs w:val="22"/>
        </w:rPr>
        <w:t>D’une manière générale, les constructions neuves doivent présenter un aspect harmonieux avec le contexte et les immeubles environnants. Il doit être tenu compte en particulier de l’ordonnancement du bâti existant repéré sur le plan P03, des proportions d’ouvertures, des matériaux et de leurs teintes, des mises en œuvre et de tout élément de détail ou d finition. Une cohérence architecturale est donc demandée entre le bâti existant et le bâ</w:t>
      </w:r>
      <w:r>
        <w:rPr>
          <w:rFonts w:ascii="Arial Narrow" w:hAnsi="Arial Narrow"/>
          <w:sz w:val="22"/>
          <w:szCs w:val="22"/>
          <w:lang w:val="it-IT"/>
        </w:rPr>
        <w:t>ti cr</w:t>
      </w:r>
      <w:r>
        <w:rPr>
          <w:rFonts w:ascii="Arial Narrow" w:hAnsi="Arial Narrow"/>
          <w:sz w:val="22"/>
          <w:szCs w:val="22"/>
        </w:rPr>
        <w:t xml:space="preserve">éé ou existant modifié.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r>
        <w:rPr>
          <w:rFonts w:ascii="Arial Narrow" w:hAnsi="Arial Narrow"/>
          <w:sz w:val="22"/>
          <w:szCs w:val="22"/>
        </w:rPr>
        <w:t>La référence et l’écriture architecturale doit être du même ordre que des immeubles de qualité sans pour autant ê</w:t>
      </w:r>
      <w:r>
        <w:rPr>
          <w:rFonts w:ascii="Arial Narrow" w:hAnsi="Arial Narrow"/>
          <w:sz w:val="22"/>
          <w:szCs w:val="22"/>
          <w:lang w:val="it-IT"/>
        </w:rPr>
        <w:t>tre un pastiche. La demande d</w:t>
      </w:r>
      <w:r>
        <w:rPr>
          <w:rFonts w:ascii="Arial Narrow" w:hAnsi="Arial Narrow"/>
          <w:sz w:val="22"/>
          <w:szCs w:val="22"/>
        </w:rPr>
        <w:t>’autorisation de travaux doit ê</w:t>
      </w:r>
      <w:r>
        <w:rPr>
          <w:rFonts w:ascii="Arial Narrow" w:hAnsi="Arial Narrow"/>
          <w:sz w:val="22"/>
          <w:szCs w:val="22"/>
          <w:lang w:val="it-IT"/>
        </w:rPr>
        <w:t>tre accompagn</w:t>
      </w:r>
      <w:r>
        <w:rPr>
          <w:rFonts w:ascii="Arial Narrow" w:hAnsi="Arial Narrow"/>
          <w:sz w:val="22"/>
          <w:szCs w:val="22"/>
        </w:rPr>
        <w:t>ée d’une notice très explicite pour fonder le projet et permettre à la commission AVAP de formuler un avis. Cette recommandation vaut aussi pour le critère d’insertion paysagère qui doit être réalisé avec pertinence.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Autres sous-zones</w:t>
      </w:r>
      <w:r>
        <w:rPr>
          <w:rFonts w:ascii="Arial Narrow" w:hAnsi="Arial Narrow"/>
          <w:sz w:val="22"/>
          <w:szCs w:val="22"/>
        </w:rPr>
        <w:t xml:space="preserve"> : D’une manière générale, les constructions neuves sont constituées de pavillons. Compte tenu de la production standardisée de ce type de constructions, la marge de manœuvre prescriptible est faible : c’est un fait.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r>
        <w:rPr>
          <w:rFonts w:ascii="Arial Narrow" w:hAnsi="Arial Narrow"/>
          <w:sz w:val="22"/>
          <w:szCs w:val="22"/>
        </w:rPr>
        <w:t>Les règlement architectural des immeubles d’accompagnement sert de référence à la construction neuve. Néanmoins, tout projet contemporain est encouragé. La demande d’autorisation de travaux doit ê</w:t>
      </w:r>
      <w:r>
        <w:rPr>
          <w:rFonts w:ascii="Arial Narrow" w:hAnsi="Arial Narrow"/>
          <w:sz w:val="22"/>
          <w:szCs w:val="22"/>
          <w:lang w:val="it-IT"/>
        </w:rPr>
        <w:t>tre accompagn</w:t>
      </w:r>
      <w:r>
        <w:rPr>
          <w:rFonts w:ascii="Arial Narrow" w:hAnsi="Arial Narrow"/>
          <w:sz w:val="22"/>
          <w:szCs w:val="22"/>
        </w:rPr>
        <w:t>ée d’une notice très explicite pour fonder le projet et permettre à la commission AVAP de formuler un avis. Cette recommandation vaut aussi pour le critère d’insertion paysagère qui doit être réalisé avec pertinence.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b/>
          <w:bCs/>
          <w:color w:val="B51A00"/>
          <w:sz w:val="22"/>
          <w:szCs w:val="22"/>
        </w:rPr>
        <w:t>II.5.1.2 Économie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constructions neuves doivent mettre en œuvre les principes de l’architecture bioclimatique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orientations, isolation, ventilation, apports passifs, chauffage, ré</w:t>
      </w:r>
      <w:r>
        <w:rPr>
          <w:rFonts w:ascii="Arial Narrow" w:hAnsi="Arial Narrow"/>
          <w:sz w:val="22"/>
          <w:szCs w:val="22"/>
          <w:lang w:val="it-IT"/>
        </w:rPr>
        <w:t>cup</w:t>
      </w:r>
      <w:r>
        <w:rPr>
          <w:rFonts w:ascii="Arial Narrow" w:hAnsi="Arial Narrow"/>
          <w:sz w:val="22"/>
          <w:szCs w:val="22"/>
        </w:rPr>
        <w:t>ération des eaux de pluie, matériaux locaux, dans la mesure o</w:t>
      </w:r>
      <w:r>
        <w:rPr>
          <w:rFonts w:ascii="Arial Narrow" w:hAnsi="Arial Narrow"/>
          <w:sz w:val="22"/>
          <w:szCs w:val="22"/>
          <w:lang w:val="it-IT"/>
        </w:rPr>
        <w:t xml:space="preserve">ù </w:t>
      </w:r>
      <w:r>
        <w:rPr>
          <w:rFonts w:ascii="Arial Narrow" w:hAnsi="Arial Narrow"/>
          <w:sz w:val="22"/>
          <w:szCs w:val="22"/>
        </w:rPr>
        <w:t>ils ne sont pas contradictoires avec les autres prescriptions du règlement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L’utilisation d’enduits isolants ou d’une isolation par l’extérieur s’impose. Les menuiseries neuves sont à double vitrage, de préférence en bois (essences locales et non exotiques).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 xml:space="preserve">II.5.1.3 - Énergie renouvelables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règle qui régit l’emploi des matériels liés aux énergies renouvelables est celle qui s’applique pour les immeubles d’accompagnement.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capteurs solaires et notamment thermiques sont encouragés pour la production d’eau chaude sanitaire domestique. Ils sont de type monocristallins, de forme rectangulaire. De plus les cadres sont noirs et sans points de liaison brillant.</w:t>
      </w:r>
    </w:p>
    <w:p w:rsidR="00567D5A" w:rsidRDefault="00567D5A" w:rsidP="003023F0">
      <w:pPr>
        <w:pBdr>
          <w:top w:val="none" w:sz="0" w:space="0" w:color="auto"/>
          <w:left w:val="none" w:sz="0" w:space="0" w:color="auto"/>
          <w:bottom w:val="none" w:sz="0" w:space="0" w:color="auto"/>
          <w:right w:val="none" w:sz="0" w:space="0" w:color="auto"/>
          <w:bar w:val="none" w:sz="0" w:color="auto"/>
        </w:pBdr>
        <w:tabs>
          <w:tab w:val="left" w:pos="10773"/>
          <w:tab w:val="left" w:pos="11328"/>
        </w:tabs>
        <w:suppressAutoHyphens w:val="0"/>
        <w:ind w:left="720" w:right="1127"/>
        <w:rPr>
          <w:rFonts w:ascii="Arial Narrow" w:hAnsi="Arial Narrow" w:cs="Arial Narrow"/>
          <w:b/>
          <w:bCs/>
          <w:color w:val="B51A00"/>
          <w:sz w:val="22"/>
          <w:szCs w:val="22"/>
        </w:rPr>
      </w:pPr>
      <w:r>
        <w:rPr>
          <w:rFonts w:ascii="Arial Narrow" w:hAnsi="Arial Narrow" w:cs="Arial Narrow"/>
          <w:sz w:val="22"/>
          <w:szCs w:val="22"/>
        </w:rPr>
        <w:tab/>
      </w:r>
      <w:r>
        <w:rPr>
          <w:rFonts w:ascii="Arial Narrow" w:hAnsi="Arial Narrow"/>
          <w:b/>
          <w:bCs/>
          <w:color w:val="B51A00"/>
          <w:sz w:val="22"/>
          <w:szCs w:val="22"/>
        </w:rPr>
        <w:t>II.5.1.4 -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i/>
          <w:iCs/>
          <w:sz w:val="22"/>
          <w:szCs w:val="22"/>
        </w:rPr>
        <w:t>Se reporter aux prescriptions liées aux immeubles de qualité quand le matériel doit ê</w:t>
      </w:r>
      <w:r>
        <w:rPr>
          <w:rFonts w:ascii="Arial Narrow" w:hAnsi="Arial Narrow"/>
          <w:i/>
          <w:iCs/>
          <w:sz w:val="22"/>
          <w:szCs w:val="22"/>
          <w:lang w:val="it-IT"/>
        </w:rPr>
        <w:t>tre install</w:t>
      </w:r>
      <w:r>
        <w:rPr>
          <w:rFonts w:ascii="Arial Narrow" w:hAnsi="Arial Narrow"/>
          <w:i/>
          <w:iCs/>
          <w:sz w:val="22"/>
          <w:szCs w:val="22"/>
        </w:rPr>
        <w:t>é est en Z1 et aux immeubles d’accompagnement quand le matériel doit ê</w:t>
      </w:r>
      <w:r>
        <w:rPr>
          <w:rFonts w:ascii="Arial Narrow" w:hAnsi="Arial Narrow"/>
          <w:i/>
          <w:iCs/>
          <w:sz w:val="22"/>
          <w:szCs w:val="22"/>
          <w:lang w:val="it-IT"/>
        </w:rPr>
        <w:t>tre install</w:t>
      </w:r>
      <w:r>
        <w:rPr>
          <w:rFonts w:ascii="Arial Narrow" w:hAnsi="Arial Narrow"/>
          <w:i/>
          <w:iCs/>
          <w:sz w:val="22"/>
          <w:szCs w:val="22"/>
        </w:rPr>
        <w:t xml:space="preserve">é </w:t>
      </w:r>
      <w:r>
        <w:rPr>
          <w:rFonts w:ascii="Arial Narrow" w:hAnsi="Arial Narrow"/>
          <w:i/>
          <w:iCs/>
          <w:sz w:val="22"/>
          <w:szCs w:val="22"/>
          <w:lang w:val="de-DE"/>
        </w:rPr>
        <w:t>en Z2.</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En Z3 et Z4 les matériels dépendent de la règlementation de l’immeuble de qualité.</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r>
        <w:rPr>
          <w:rFonts w:ascii="Arial Narrow" w:hAnsi="Arial Narrow"/>
          <w:b/>
          <w:bCs/>
          <w:color w:val="B51A00"/>
          <w:sz w:val="26"/>
          <w:szCs w:val="26"/>
        </w:rPr>
        <w:t>É</w:t>
      </w:r>
      <w:r>
        <w:rPr>
          <w:rFonts w:ascii="Arial Narrow" w:hAnsi="Arial Narrow"/>
          <w:b/>
          <w:bCs/>
          <w:color w:val="B51A00"/>
          <w:sz w:val="26"/>
          <w:szCs w:val="26"/>
          <w:lang w:val="de-DE"/>
        </w:rPr>
        <w:t xml:space="preserve">TABLISSEMENT </w:t>
      </w:r>
      <w:r>
        <w:rPr>
          <w:rFonts w:ascii="Arial Narrow" w:hAnsi="Arial Narrow"/>
          <w:b/>
          <w:bCs/>
          <w:color w:val="B51A00"/>
          <w:sz w:val="26"/>
          <w:szCs w:val="26"/>
        </w:rPr>
        <w:t xml:space="preserve">À </w:t>
      </w:r>
      <w:r>
        <w:rPr>
          <w:rFonts w:ascii="Arial Narrow" w:hAnsi="Arial Narrow"/>
          <w:b/>
          <w:bCs/>
          <w:color w:val="B51A00"/>
          <w:sz w:val="26"/>
          <w:szCs w:val="26"/>
          <w:lang w:val="it-IT"/>
        </w:rPr>
        <w:t>CARACTÈ</w:t>
      </w:r>
      <w:r>
        <w:rPr>
          <w:rFonts w:ascii="Arial Narrow" w:hAnsi="Arial Narrow"/>
          <w:b/>
          <w:bCs/>
          <w:color w:val="B51A00"/>
          <w:sz w:val="26"/>
          <w:szCs w:val="26"/>
          <w:lang w:val="da-DK"/>
        </w:rPr>
        <w:t>RE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before="60" w:line="312" w:lineRule="auto"/>
        <w:ind w:left="1701" w:right="1127"/>
        <w:rPr>
          <w:rFonts w:ascii="Arial Narrow" w:hAnsi="Arial Narrow" w:cs="Arial Narrow"/>
          <w:color w:val="A86800"/>
          <w:sz w:val="32"/>
          <w:szCs w:val="32"/>
        </w:rPr>
      </w:pPr>
      <w:r>
        <w:rPr>
          <w:rFonts w:ascii="Arial Narrow" w:hAnsi="Arial Narrow"/>
          <w:color w:val="B51A00"/>
          <w:sz w:val="32"/>
          <w:szCs w:val="3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II.5-2 - É</w:t>
      </w:r>
      <w:r>
        <w:rPr>
          <w:rFonts w:ascii="Arial Narrow" w:hAnsi="Arial Narrow"/>
          <w:b/>
          <w:bCs/>
          <w:color w:val="B51A00"/>
          <w:sz w:val="22"/>
          <w:szCs w:val="22"/>
          <w:lang w:val="de-DE"/>
        </w:rPr>
        <w:t>TABLISSEMENTS RECEVANT DU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constructions à caractère du public sont autorisées dans les sous-zones Z1 et Z4.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color w:val="E22400"/>
          <w:sz w:val="22"/>
          <w:szCs w:val="22"/>
        </w:rPr>
      </w:pPr>
      <w:r>
        <w:rPr>
          <w:rFonts w:ascii="Arial Narrow" w:hAnsi="Arial Narrow"/>
          <w:sz w:val="22"/>
          <w:szCs w:val="22"/>
        </w:rPr>
        <w:t>La demande d’autorisation de travaux doit ê</w:t>
      </w:r>
      <w:r>
        <w:rPr>
          <w:rFonts w:ascii="Arial Narrow" w:hAnsi="Arial Narrow"/>
          <w:sz w:val="22"/>
          <w:szCs w:val="22"/>
          <w:lang w:val="it-IT"/>
        </w:rPr>
        <w:t>tre accompagn</w:t>
      </w:r>
      <w:r>
        <w:rPr>
          <w:rFonts w:ascii="Arial Narrow" w:hAnsi="Arial Narrow"/>
          <w:sz w:val="22"/>
          <w:szCs w:val="22"/>
        </w:rPr>
        <w:t>ée d’une notice très explicite pour fonder le projet et permettre à la commission AVAP de formuler un avis. Cette recommandation vaut aussi pour le critère d’insertion paysagère qui doit être réalisé avec pertinence.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en-US"/>
        </w:rPr>
        <w:t>2.1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futurs établissements ne font pas l’objet de prescriptions architecturales pré</w:t>
      </w:r>
      <w:r>
        <w:rPr>
          <w:rFonts w:ascii="Arial Narrow" w:hAnsi="Arial Narrow"/>
          <w:sz w:val="22"/>
          <w:szCs w:val="22"/>
          <w:lang w:val="it-IT"/>
        </w:rPr>
        <w:t>cises. La libre cr</w:t>
      </w:r>
      <w:r>
        <w:rPr>
          <w:rFonts w:ascii="Arial Narrow" w:hAnsi="Arial Narrow"/>
          <w:sz w:val="22"/>
          <w:szCs w:val="22"/>
        </w:rPr>
        <w:t>éation est laissée à l’initiative de l’</w:t>
      </w:r>
      <w:r>
        <w:rPr>
          <w:rFonts w:ascii="Arial Narrow" w:hAnsi="Arial Narrow"/>
          <w:sz w:val="22"/>
          <w:szCs w:val="22"/>
          <w:lang w:val="en-US"/>
        </w:rPr>
        <w:t>architecte.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lang w:val="nl-NL"/>
        </w:rPr>
        <w:t>En Z1</w:t>
      </w:r>
      <w:r>
        <w:rPr>
          <w:rFonts w:ascii="Arial Narrow" w:hAnsi="Arial Narrow"/>
          <w:sz w:val="22"/>
          <w:szCs w:val="22"/>
        </w:rPr>
        <w:t xml:space="preserve"> : Il doit avoir à l’esprit d’inscrire son projet dans une démarche de qualité architecturale forte tout en sachant que l’immeuble doit aussi participer au cadre urbain fort. Il doit réaliser une synthèse en utilisant et/ou en réinterprétant les spé</w:t>
      </w:r>
      <w:r>
        <w:rPr>
          <w:rFonts w:ascii="Arial Narrow" w:hAnsi="Arial Narrow"/>
          <w:sz w:val="22"/>
          <w:szCs w:val="22"/>
          <w:lang w:val="it-IT"/>
        </w:rPr>
        <w:t>cificit</w:t>
      </w:r>
      <w:r>
        <w:rPr>
          <w:rFonts w:ascii="Arial Narrow" w:hAnsi="Arial Narrow"/>
          <w:sz w:val="22"/>
          <w:szCs w:val="22"/>
        </w:rPr>
        <w:t>és, les mises en oeuvre et les matériaux décrits dans le diagnostic; la facture n’en est pas moins moderne avec des matériaux modernes et reflètera un patrimoine certain du XXI</w:t>
      </w:r>
      <w:r>
        <w:rPr>
          <w:rFonts w:ascii="Arial Narrow" w:hAnsi="Arial Narrow"/>
          <w:sz w:val="22"/>
          <w:szCs w:val="22"/>
          <w:vertAlign w:val="superscript"/>
        </w:rPr>
        <w:t>è</w:t>
      </w:r>
      <w:r>
        <w:rPr>
          <w:rFonts w:ascii="Arial Narrow" w:hAnsi="Arial Narrow"/>
          <w:sz w:val="22"/>
          <w:szCs w:val="22"/>
        </w:rPr>
        <w:t xml:space="preserve"> siè</w:t>
      </w:r>
      <w:r>
        <w:rPr>
          <w:rFonts w:ascii="Arial Narrow" w:hAnsi="Arial Narrow"/>
          <w:sz w:val="22"/>
          <w:szCs w:val="22"/>
          <w:lang w:val="it-IT"/>
        </w:rPr>
        <w:t>cle.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lang w:val="nl-NL"/>
        </w:rPr>
        <w:t>En Z4</w:t>
      </w:r>
      <w:r>
        <w:rPr>
          <w:rFonts w:ascii="Arial Narrow" w:hAnsi="Arial Narrow"/>
          <w:sz w:val="22"/>
          <w:szCs w:val="22"/>
        </w:rPr>
        <w:t xml:space="preserve"> : Il doit avoir à l’esprit d’inscri</w:t>
      </w:r>
      <w:r>
        <w:rPr>
          <w:noProof/>
        </w:rPr>
        <w:pict>
          <v:rect id="_x0000_s1070" style="position:absolute;left:0;text-align:left;margin-left:47pt;margin-top:16pt;width:491pt;height:18pt;z-index:25166387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6hNg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24oS&#10;ywy+1TjdnY8EDr9RySRW70KNd57co5+ygGFiPkhv0j/eIkMW+HIVWAyRcCyuq9XnTYnvwHGvqrZr&#10;jBGmeLntfIhfBRiSgob61DahsvP3EMej85FUtvCgtMY6q7UlPbKoRnyGXpKajZdfnTIqot+0Mg29&#10;KdNv6q9twhDZMVOnRHUkl6I4HIas02oz63CA9oLi9eiehoY/J+YFJfqbxedJVpsDPweHObAn8wXQ&#10;kEtKmOUdoB/nQe9OEaTKTFPXsQUqlBK0QNZqsmvy2Os8n3r5qPZ/A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n6rqE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re son projet dans une démarche de qualité architecturale forte tout en sachant que l’immeuble s’inscrit dans un paysage sensible en co-visibilité avec l’entrée de ville et l’église.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II.5.2.2 Économie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constructions neuves doivent mettre en œuvre les principes de l’architecture bioclimatique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color w:val="0056D5"/>
          <w:sz w:val="22"/>
          <w:szCs w:val="22"/>
          <w:lang w:val="sv-SE"/>
        </w:rPr>
        <w:t>insertion</w:t>
      </w:r>
      <w:r>
        <w:rPr>
          <w:rFonts w:ascii="Arial Narrow" w:hAnsi="Arial Narrow"/>
          <w:sz w:val="22"/>
          <w:szCs w:val="22"/>
        </w:rPr>
        <w:t>, orientations, isolation, ventilation, apports passifs, chauffage, ré</w:t>
      </w:r>
      <w:r>
        <w:rPr>
          <w:rFonts w:ascii="Arial Narrow" w:hAnsi="Arial Narrow"/>
          <w:sz w:val="22"/>
          <w:szCs w:val="22"/>
          <w:lang w:val="it-IT"/>
        </w:rPr>
        <w:t>cup</w:t>
      </w:r>
      <w:r>
        <w:rPr>
          <w:rFonts w:ascii="Arial Narrow" w:hAnsi="Arial Narrow"/>
          <w:sz w:val="22"/>
          <w:szCs w:val="22"/>
        </w:rPr>
        <w:t>ération des eaux de pluie, matériaux locaux, dans la mesure o</w:t>
      </w:r>
      <w:r>
        <w:rPr>
          <w:rFonts w:ascii="Arial Narrow" w:hAnsi="Arial Narrow"/>
          <w:sz w:val="22"/>
          <w:szCs w:val="22"/>
          <w:lang w:val="it-IT"/>
        </w:rPr>
        <w:t xml:space="preserve">ù </w:t>
      </w:r>
      <w:r>
        <w:rPr>
          <w:rFonts w:ascii="Arial Narrow" w:hAnsi="Arial Narrow"/>
          <w:sz w:val="22"/>
          <w:szCs w:val="22"/>
        </w:rPr>
        <w:t>ils ne sont pas contradictoires avec les autres prescriptions du règlement de l’AVAP. Les menuiseries neuves sont à double vitrage, de préférence en bois (essences locales et non exotiques).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b/>
          <w:bCs/>
          <w:color w:val="B51A00"/>
          <w:sz w:val="22"/>
          <w:szCs w:val="22"/>
        </w:rPr>
        <w:t>II.5.2.3 Énergie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E22400"/>
          <w:sz w:val="22"/>
          <w:szCs w:val="22"/>
        </w:rPr>
      </w:pPr>
      <w:r>
        <w:rPr>
          <w:rFonts w:ascii="Times" w:hAnsi="Times"/>
          <w:sz w:val="26"/>
          <w:szCs w:val="26"/>
        </w:rPr>
        <w:t>•</w:t>
      </w:r>
      <w:r>
        <w:rPr>
          <w:rFonts w:ascii="Arial Narrow" w:hAnsi="Arial Narrow"/>
          <w:sz w:val="22"/>
          <w:szCs w:val="22"/>
        </w:rPr>
        <w:t>L’emploi de matériels liés à la production d’énergies renouvelables visibles depuis le domaine public est à employer avec prudence. Dans tous les cas, ce matériel doit ê</w:t>
      </w:r>
      <w:r>
        <w:rPr>
          <w:rFonts w:ascii="Arial Narrow" w:hAnsi="Arial Narrow"/>
          <w:sz w:val="22"/>
          <w:szCs w:val="22"/>
          <w:lang w:val="it-IT"/>
        </w:rPr>
        <w:t xml:space="preserve">tre un </w:t>
      </w:r>
      <w:r>
        <w:rPr>
          <w:rFonts w:ascii="Arial Narrow" w:hAnsi="Arial Narrow"/>
          <w:sz w:val="22"/>
          <w:szCs w:val="22"/>
        </w:rPr>
        <w:t>élément fort de composition et non un ajout ponctuel ou opportun.</w:t>
      </w:r>
      <w:r>
        <w:rPr>
          <w:rFonts w:ascii="Arial Unicode MS"/>
          <w:color w:val="A86800"/>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color w:val="B51A00"/>
          <w:sz w:val="22"/>
          <w:szCs w:val="22"/>
        </w:rPr>
        <w:t>II.5.2.4 -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chaleur). La notice liée à la demande de travaux précise le principe de la technologie employée, la nature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les autres matériels admis dans le futur, une vigilance s’impose et le projet, s’il modifie l’</w:t>
      </w:r>
      <w:r>
        <w:rPr>
          <w:rFonts w:ascii="Arial Narrow" w:hAnsi="Arial Narrow"/>
          <w:sz w:val="22"/>
          <w:szCs w:val="22"/>
          <w:lang w:val="en-US"/>
        </w:rPr>
        <w:t>aspect ext</w:t>
      </w:r>
      <w:r>
        <w:rPr>
          <w:rFonts w:ascii="Arial Narrow" w:hAnsi="Arial Narrow"/>
          <w:sz w:val="22"/>
          <w:szCs w:val="22"/>
        </w:rPr>
        <w:t>érieur de la construction, doit faire l’objet d’une demande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II.5.2.5 -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 cr</w:t>
      </w:r>
      <w:r>
        <w:rPr>
          <w:rFonts w:ascii="Arial Narrow" w:hAnsi="Arial Narrow"/>
          <w:sz w:val="22"/>
          <w:szCs w:val="22"/>
        </w:rPr>
        <w:t xml:space="preserve">éer de remblais suite à la mise en place de l’installation, 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II.5.2.6 -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sz w:val="26"/>
          <w:szCs w:val="26"/>
        </w:rPr>
      </w:pPr>
      <w:r>
        <w:rPr>
          <w:rFonts w:ascii="Times" w:hAnsi="Times"/>
          <w:sz w:val="26"/>
          <w:szCs w:val="26"/>
        </w:rPr>
        <w:t>•</w:t>
      </w:r>
      <w:r>
        <w:rPr>
          <w:rFonts w:ascii="Arial Narrow" w:hAnsi="Arial Narrow"/>
          <w:sz w:val="22"/>
          <w:szCs w:val="22"/>
        </w:rPr>
        <w:t xml:space="preserve">Aucune installation technique types pompe à chaleur et climatisations sont admises si elles sont dissimulées à </w:t>
      </w:r>
      <w:r>
        <w:rPr>
          <w:rFonts w:ascii="Arial Narrow" w:hAnsi="Arial Narrow"/>
          <w:sz w:val="22"/>
          <w:szCs w:val="22"/>
          <w:lang w:val="es-ES_tradnl"/>
        </w:rPr>
        <w:t>la vue.</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r>
        <w:rPr>
          <w:rFonts w:ascii="Arial Narrow" w:hAnsi="Arial Narrow"/>
          <w:b/>
          <w:bCs/>
          <w:color w:val="B51A00"/>
          <w:sz w:val="26"/>
          <w:szCs w:val="26"/>
        </w:rPr>
        <w:t>BÂ</w:t>
      </w:r>
      <w:r>
        <w:rPr>
          <w:rFonts w:ascii="Arial Narrow" w:hAnsi="Arial Narrow"/>
          <w:b/>
          <w:bCs/>
          <w:color w:val="B51A00"/>
          <w:sz w:val="26"/>
          <w:szCs w:val="26"/>
          <w:lang w:val="de-DE"/>
        </w:rPr>
        <w:t>TIMENTS D</w:t>
      </w:r>
      <w:r>
        <w:rPr>
          <w:rFonts w:ascii="Arial Narrow" w:hAnsi="Arial Narrow"/>
          <w:b/>
          <w:bCs/>
          <w:color w:val="B51A00"/>
          <w:sz w:val="26"/>
          <w:szCs w:val="26"/>
        </w:rPr>
        <w:t>’</w:t>
      </w:r>
      <w:r>
        <w:rPr>
          <w:rFonts w:ascii="Arial Narrow" w:hAnsi="Arial Narrow"/>
          <w:b/>
          <w:bCs/>
          <w:color w:val="B51A00"/>
          <w:sz w:val="26"/>
          <w:szCs w:val="26"/>
          <w:lang w:val="de-DE"/>
        </w:rPr>
        <w:t>ACTIVIT</w:t>
      </w:r>
      <w:r>
        <w:rPr>
          <w:rFonts w:ascii="Arial Narrow" w:hAnsi="Arial Narrow"/>
          <w:b/>
          <w:bCs/>
          <w:color w:val="B51A00"/>
          <w:sz w:val="26"/>
          <w:szCs w:val="26"/>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before="60" w:line="312" w:lineRule="auto"/>
        <w:ind w:left="1701" w:right="1127"/>
        <w:rPr>
          <w:rFonts w:ascii="Arial Narrow" w:hAnsi="Arial Narrow" w:cs="Arial Narrow"/>
          <w:color w:val="A86800"/>
          <w:sz w:val="32"/>
          <w:szCs w:val="32"/>
        </w:rPr>
      </w:pPr>
      <w:r>
        <w:rPr>
          <w:rFonts w:ascii="Arial Narrow" w:hAnsi="Arial Narrow"/>
          <w:color w:val="B51A00"/>
          <w:sz w:val="32"/>
          <w:szCs w:val="3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nl-NL"/>
        </w:rPr>
        <w:t>3 - B</w:t>
      </w:r>
      <w:r>
        <w:rPr>
          <w:rFonts w:ascii="Arial Narrow" w:hAnsi="Arial Narrow"/>
          <w:b/>
          <w:bCs/>
          <w:color w:val="B51A00"/>
          <w:sz w:val="22"/>
          <w:szCs w:val="22"/>
        </w:rPr>
        <w:t>Â</w:t>
      </w:r>
      <w:r>
        <w:rPr>
          <w:rFonts w:ascii="Arial Narrow" w:hAnsi="Arial Narrow"/>
          <w:b/>
          <w:bCs/>
          <w:color w:val="B51A00"/>
          <w:sz w:val="22"/>
          <w:szCs w:val="22"/>
          <w:lang w:val="de-DE"/>
        </w:rPr>
        <w:t>TIMENTS D</w:t>
      </w:r>
      <w:r>
        <w:rPr>
          <w:rFonts w:ascii="Arial Narrow" w:hAnsi="Arial Narrow"/>
          <w:b/>
          <w:bCs/>
          <w:color w:val="B51A00"/>
          <w:sz w:val="22"/>
          <w:szCs w:val="22"/>
        </w:rPr>
        <w:t>’</w:t>
      </w:r>
      <w:r>
        <w:rPr>
          <w:rFonts w:ascii="Arial Narrow" w:hAnsi="Arial Narrow"/>
          <w:b/>
          <w:bCs/>
          <w:color w:val="B51A00"/>
          <w:sz w:val="22"/>
          <w:szCs w:val="22"/>
          <w:lang w:val="de-DE"/>
        </w:rPr>
        <w:t>ACTIVIT</w:t>
      </w:r>
      <w:r>
        <w:rPr>
          <w:rFonts w:ascii="Arial Narrow" w:hAnsi="Arial Narrow"/>
          <w:b/>
          <w:bCs/>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bâtiments d’</w:t>
      </w:r>
      <w:r>
        <w:rPr>
          <w:rFonts w:ascii="Arial Narrow" w:hAnsi="Arial Narrow"/>
          <w:sz w:val="22"/>
          <w:szCs w:val="22"/>
          <w:lang w:val="en-US"/>
        </w:rPr>
        <w:t>activit</w:t>
      </w:r>
      <w:r>
        <w:rPr>
          <w:rFonts w:ascii="Arial Narrow" w:hAnsi="Arial Narrow"/>
          <w:sz w:val="22"/>
          <w:szCs w:val="22"/>
        </w:rPr>
        <w:t>és sont autorisées dans les sous-zones Z3 et Z4.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color w:val="E22400"/>
          <w:sz w:val="22"/>
          <w:szCs w:val="22"/>
        </w:rPr>
      </w:pPr>
      <w:r>
        <w:rPr>
          <w:rFonts w:ascii="Arial Narrow" w:hAnsi="Arial Narrow"/>
          <w:sz w:val="22"/>
          <w:szCs w:val="22"/>
        </w:rPr>
        <w:t>La demande d’autorisation de travaux doit ê</w:t>
      </w:r>
      <w:r>
        <w:rPr>
          <w:rFonts w:ascii="Arial Narrow" w:hAnsi="Arial Narrow"/>
          <w:sz w:val="22"/>
          <w:szCs w:val="22"/>
          <w:lang w:val="it-IT"/>
        </w:rPr>
        <w:t>tre accompagn</w:t>
      </w:r>
      <w:r>
        <w:rPr>
          <w:rFonts w:ascii="Arial Narrow" w:hAnsi="Arial Narrow"/>
          <w:sz w:val="22"/>
          <w:szCs w:val="22"/>
        </w:rPr>
        <w:t>ée d’une notice très explicite pour fonder le projet et permettre à la commission AVAP de formuler un avis. Cette recommandation vaut aussi pour le critère d’insertion paysagère qui doit être réalisé avec pertinence.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w:t>
      </w:r>
      <w:r>
        <w:rPr>
          <w:rFonts w:ascii="Arial Narrow" w:hAnsi="Arial Narrow"/>
          <w:b/>
          <w:bCs/>
          <w:color w:val="B51A00"/>
          <w:sz w:val="22"/>
          <w:szCs w:val="22"/>
          <w:lang w:val="en-US"/>
        </w:rPr>
        <w:t>3.1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Les futurs bâtiments d’</w:t>
      </w:r>
      <w:r>
        <w:rPr>
          <w:rFonts w:ascii="Arial Narrow" w:hAnsi="Arial Narrow"/>
          <w:sz w:val="22"/>
          <w:szCs w:val="22"/>
          <w:lang w:val="en-US"/>
        </w:rPr>
        <w:t>activit</w:t>
      </w:r>
      <w:r>
        <w:rPr>
          <w:rFonts w:ascii="Arial Narrow" w:hAnsi="Arial Narrow"/>
          <w:sz w:val="22"/>
          <w:szCs w:val="22"/>
        </w:rPr>
        <w:t>és ne font pas l’objet de prescriptions architecturales pré</w:t>
      </w:r>
      <w:r>
        <w:rPr>
          <w:rFonts w:ascii="Arial Narrow" w:hAnsi="Arial Narrow"/>
          <w:sz w:val="22"/>
          <w:szCs w:val="22"/>
          <w:lang w:val="it-IT"/>
        </w:rPr>
        <w:t>cises. La libre cr</w:t>
      </w:r>
      <w:r>
        <w:rPr>
          <w:rFonts w:ascii="Arial Narrow" w:hAnsi="Arial Narrow"/>
          <w:sz w:val="22"/>
          <w:szCs w:val="22"/>
        </w:rPr>
        <w:t xml:space="preserve">éation est laissée à l’initiative de l’architecte. Il doit avoir à l’esprit d’inscrire son projet dans une démarche de qualité architecturale tout en sachant que l’immeuble doit aussi participer au cadre urbain ou paysager.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L’enveloppe des bâtiments doit être simple et impacter au minimum </w:t>
      </w:r>
      <w:r>
        <w:rPr>
          <w:rFonts w:ascii="Arial Narrow" w:hAnsi="Arial Narrow"/>
          <w:color w:val="0056D5"/>
          <w:sz w:val="22"/>
          <w:szCs w:val="22"/>
        </w:rPr>
        <w:t xml:space="preserve">le </w:t>
      </w:r>
      <w:r>
        <w:rPr>
          <w:rFonts w:ascii="Arial Narrow" w:hAnsi="Arial Narrow"/>
          <w:sz w:val="22"/>
          <w:szCs w:val="22"/>
        </w:rPr>
        <w:t xml:space="preserve">paysage ou les abords des entrées de ville </w:t>
      </w:r>
      <w:r>
        <w:rPr>
          <w:rFonts w:ascii="Arial Narrow" w:hAnsi="Arial Narrow"/>
          <w:sz w:val="22"/>
          <w:szCs w:val="22"/>
          <w:lang w:val="it-IT"/>
        </w:rPr>
        <w:t>(c</w:t>
      </w:r>
      <w:r>
        <w:rPr>
          <w:rFonts w:ascii="Arial Narrow" w:hAnsi="Arial Narrow"/>
          <w:sz w:val="22"/>
          <w:szCs w:val="22"/>
        </w:rPr>
        <w:t>ônes de vue 1-2-14)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16" w:lineRule="auto"/>
        <w:ind w:left="1701" w:right="1127"/>
        <w:jc w:val="both"/>
        <w:rPr>
          <w:rFonts w:ascii="Arial Narrow" w:hAnsi="Arial Narrow" w:cs="Arial Narrow"/>
          <w:color w:val="A868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matériaux brillants ou réfléchissants ainsi que les teintes vives sont interdits.</w:t>
      </w:r>
      <w:r>
        <w:rPr>
          <w:rFonts w:ascii="Arial Narrow" w:hAnsi="Arial Narrow"/>
          <w:strike/>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matériaux bruts sont interdits à l’exception du béton qui doit être de finition soignée et du bois dont l’essence et la mise en oeuvre seront choisies suivant la classe de risque et l’usage</w:t>
      </w:r>
      <w:r>
        <w:rPr>
          <w:rFonts w:ascii="Arial Narrow" w:hAnsi="Arial Narrow"/>
          <w:sz w:val="22"/>
          <w:szCs w:val="22"/>
          <w:lang w:val="it-IT"/>
        </w:rPr>
        <w:t>»</w:t>
      </w:r>
      <w:r>
        <w:rPr>
          <w:rFonts w:ascii="Arial Narrow" w:hAnsi="Arial Narrow"/>
          <w:sz w:val="22"/>
          <w:szCs w:val="22"/>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L’expression de la fa</w:t>
      </w:r>
      <w:r>
        <w:rPr>
          <w:rFonts w:ascii="Arial Narrow" w:hAnsi="Arial Narrow"/>
          <w:sz w:val="22"/>
          <w:szCs w:val="22"/>
          <w:lang w:val="pt-PT"/>
        </w:rPr>
        <w:t>ç</w:t>
      </w:r>
      <w:r>
        <w:rPr>
          <w:rFonts w:ascii="Arial Narrow" w:hAnsi="Arial Narrow"/>
          <w:sz w:val="22"/>
          <w:szCs w:val="22"/>
        </w:rPr>
        <w:t>ade est libre d’interprétation, mais doit apporter une valeur architecturale au projet.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b/>
          <w:bCs/>
          <w:sz w:val="22"/>
          <w:szCs w:val="22"/>
          <w:lang w:val="nl-NL"/>
        </w:rPr>
        <w:t>En Z3</w:t>
      </w:r>
      <w:r>
        <w:rPr>
          <w:rFonts w:ascii="Arial Narrow" w:hAnsi="Arial Narrow"/>
          <w:sz w:val="22"/>
          <w:szCs w:val="22"/>
        </w:rPr>
        <w:t xml:space="preserve"> : Les toitures sont à deux pans de faible pente pour diminuer l’impact dans le paysage et doivent éviter les ressauts</w:t>
      </w:r>
      <w:r>
        <w:rPr>
          <w:noProof/>
        </w:rPr>
        <w:pict>
          <v:rect id="_x0000_s1071" style="position:absolute;left:0;text-align:left;margin-left:47pt;margin-top:16pt;width:491pt;height:18pt;z-index:25166489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s4idgBAACcAwAADgAAAGRycy9lMm9Eb2MueG1srFPRbtsgFH2ftH9AvC92nC6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rPa3Cy32xUl&#10;lhl8q3G6Ox8JHH6jkkms3oUa7zy5Rz9lAcPEfJDepH+8RYYs8OUqsBgi4VhcV6vPmxLfgeNeVW3X&#10;GCNM8XLb+RC/CjAkBQ31qW1CZefvIY5H5yOpbOFBaY11VmtLemRRjfgMvSQ1Gy+/OmVURL9pZRp6&#10;U6bf1F/bhCGyY6ZOiepILkVxOAxZp9V21uEA7QXF69E9DQ1/TswLSvQ3i8+TrDYHfg4Oc2BP5gug&#10;IZeUMMs7QD/Og96dIkiVmaauYwtUKCVogazVZNfksdd5PvXyUe3/Ag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p+ziJ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 et les ruptures.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toitures terrasses sont autorisés et doivent être végétalisé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b/>
          <w:bCs/>
          <w:sz w:val="22"/>
          <w:szCs w:val="22"/>
          <w:lang w:val="nl-NL"/>
        </w:rPr>
        <w:t>En Z4</w:t>
      </w:r>
      <w:r>
        <w:rPr>
          <w:rFonts w:ascii="Arial Narrow" w:hAnsi="Arial Narrow"/>
          <w:sz w:val="22"/>
          <w:szCs w:val="22"/>
        </w:rPr>
        <w:t xml:space="preserve"> : Les toitures sont à deux pans et doivent éviter les ressauts et les ruptures.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matériels annexes (silos) sont positionnés de telle manière à réduire l’impact visuel depuis un point de vue admis.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II.5-3.2 Économie d’é</w:t>
      </w:r>
      <w:r>
        <w:rPr>
          <w:rFonts w:ascii="Arial Narrow" w:hAnsi="Arial Narrow"/>
          <w:b/>
          <w:bCs/>
          <w:color w:val="B51A00"/>
          <w:sz w:val="22"/>
          <w:szCs w:val="22"/>
          <w:lang w:val="de-DE"/>
        </w:rPr>
        <w:t>nergie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 xml:space="preserve">Les constructions neuves doivent mettre en œuvre les principes de l’architecture bioclimatique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orientations, isolation, ventilation, apports passifs, chauffage, ré</w:t>
      </w:r>
      <w:r>
        <w:rPr>
          <w:rFonts w:ascii="Arial Narrow" w:hAnsi="Arial Narrow"/>
          <w:sz w:val="22"/>
          <w:szCs w:val="22"/>
          <w:lang w:val="it-IT"/>
        </w:rPr>
        <w:t>cup</w:t>
      </w:r>
      <w:r>
        <w:rPr>
          <w:rFonts w:ascii="Arial Narrow" w:hAnsi="Arial Narrow"/>
          <w:sz w:val="22"/>
          <w:szCs w:val="22"/>
        </w:rPr>
        <w:t>ération des eaux de pluie, matériaux locaux, dans la mesure o</w:t>
      </w:r>
      <w:r>
        <w:rPr>
          <w:rFonts w:ascii="Arial Narrow" w:hAnsi="Arial Narrow"/>
          <w:sz w:val="22"/>
          <w:szCs w:val="22"/>
          <w:lang w:val="it-IT"/>
        </w:rPr>
        <w:t xml:space="preserve">ù </w:t>
      </w:r>
      <w:r>
        <w:rPr>
          <w:rFonts w:ascii="Arial Narrow" w:hAnsi="Arial Narrow"/>
          <w:sz w:val="22"/>
          <w:szCs w:val="22"/>
        </w:rPr>
        <w:t>ils ne sont pas contradictoires avec les autres prescriptions du règlement de l’AVAP</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L’utilisation d’enduits isolants ou d’une isolation par l’extérieur s’</w:t>
      </w:r>
      <w:r>
        <w:rPr>
          <w:rFonts w:ascii="Arial Narrow" w:hAnsi="Arial Narrow"/>
          <w:sz w:val="22"/>
          <w:szCs w:val="22"/>
          <w:lang w:val="it-IT"/>
        </w:rPr>
        <w:t>impose.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Les menuiseries neuves sont à double vitrage, de préférence en bois (essences locales et non exotiques).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Les toitures terrasses sont végétalisé</w:t>
      </w:r>
      <w:r>
        <w:rPr>
          <w:rFonts w:ascii="Arial Narrow" w:hAnsi="Arial Narrow"/>
          <w:sz w:val="22"/>
          <w:szCs w:val="22"/>
          <w:lang w:val="pt-PT"/>
        </w:rPr>
        <w: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spacing w:line="216"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b/>
          <w:bCs/>
          <w:color w:val="B51A00"/>
          <w:sz w:val="22"/>
          <w:szCs w:val="22"/>
        </w:rPr>
        <w:t>II.5-3.3 Énergie renouvelables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16" w:lineRule="auto"/>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L’emploi de matériels liés à la production d’énergies renouvelables visibles depuis le domaine public est à employer avec prudence. Dans tous les cas, ce matériel doit ê</w:t>
      </w:r>
      <w:r>
        <w:rPr>
          <w:rFonts w:ascii="Arial Narrow" w:hAnsi="Arial Narrow"/>
          <w:sz w:val="22"/>
          <w:szCs w:val="22"/>
          <w:lang w:val="it-IT"/>
        </w:rPr>
        <w:t xml:space="preserve">tre un </w:t>
      </w:r>
      <w:r>
        <w:rPr>
          <w:rFonts w:ascii="Arial Narrow" w:hAnsi="Arial Narrow"/>
          <w:sz w:val="22"/>
          <w:szCs w:val="22"/>
        </w:rPr>
        <w:t>élément fort de composition et non un ajout ponctuel ou opportun.</w:t>
      </w:r>
      <w:r>
        <w:rPr>
          <w:rFonts w:ascii="Arial Unicode MS"/>
          <w:color w:val="A86800"/>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II.5.3.4 -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i/>
          <w:iCs/>
          <w:sz w:val="22"/>
          <w:szCs w:val="22"/>
        </w:rPr>
        <w:t>Les matériels techniques ont un impact sur tout immeuble quelque soit sa valeur architecturale et parfois sur l’environnement qu’il soit immédiat ou non.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spacing w:line="216" w:lineRule="auto"/>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Le présent article traite des procédés admis lors de l’instauration de l’AVAP (gé</w:t>
      </w:r>
      <w:r>
        <w:rPr>
          <w:rFonts w:ascii="Arial Narrow" w:hAnsi="Arial Narrow"/>
          <w:sz w:val="22"/>
          <w:szCs w:val="22"/>
          <w:lang w:val="en-US"/>
        </w:rPr>
        <w:t xml:space="preserve">othermie, pompes </w:t>
      </w:r>
      <w:r>
        <w:rPr>
          <w:rFonts w:ascii="Arial Narrow" w:hAnsi="Arial Narrow"/>
          <w:sz w:val="22"/>
          <w:szCs w:val="22"/>
        </w:rPr>
        <w:t>à chaleur). La notice liée à la demande de travaux précise le principe de la technologie employée, la nature des travaux, l’</w:t>
      </w:r>
      <w:r>
        <w:rPr>
          <w:rFonts w:ascii="Arial Narrow" w:hAnsi="Arial Narrow"/>
          <w:sz w:val="22"/>
          <w:szCs w:val="22"/>
          <w:lang w:val="en-US"/>
        </w:rPr>
        <w:t xml:space="preserve">impact </w:t>
      </w:r>
      <w:r>
        <w:rPr>
          <w:rFonts w:ascii="Arial Narrow" w:hAnsi="Arial Narrow"/>
          <w:sz w:val="22"/>
          <w:szCs w:val="22"/>
        </w:rPr>
        <w:t>éventuel (visuel, sonore, autre) sur l’immeuble et l’environnement.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Pour les autres matériels admis dans le futur, une vigilance s’impose et le projet, s’il modifie l’</w:t>
      </w:r>
      <w:r>
        <w:rPr>
          <w:rFonts w:ascii="Arial Narrow" w:hAnsi="Arial Narrow"/>
          <w:sz w:val="22"/>
          <w:szCs w:val="22"/>
          <w:lang w:val="en-US"/>
        </w:rPr>
        <w:t>aspect ext</w:t>
      </w:r>
      <w:r>
        <w:rPr>
          <w:rFonts w:ascii="Arial Narrow" w:hAnsi="Arial Narrow"/>
          <w:sz w:val="22"/>
          <w:szCs w:val="22"/>
        </w:rPr>
        <w:t>érieur de la construction, doit faire l’objet d’une demande de travaux.</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II.5.3.5. - Gé</w:t>
      </w:r>
      <w:r>
        <w:rPr>
          <w:rFonts w:ascii="Arial Narrow" w:hAnsi="Arial Narrow"/>
          <w:b/>
          <w:bCs/>
          <w:color w:val="B51A00"/>
          <w:sz w:val="22"/>
          <w:szCs w:val="22"/>
          <w:lang w:val="en-US"/>
        </w:rPr>
        <w:t>othermie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L’installation ne doit pas :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rPr>
        <w:t>- impacter des arbres remarquables existants (un retrait de l’installation est obligatoire par rapport au système racinaire des sujets)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sz w:val="22"/>
          <w:szCs w:val="22"/>
          <w:lang w:val="it-IT"/>
        </w:rPr>
        <w:t>- cr</w:t>
      </w:r>
      <w:r>
        <w:rPr>
          <w:rFonts w:ascii="Arial Narrow" w:hAnsi="Arial Narrow"/>
          <w:sz w:val="22"/>
          <w:szCs w:val="22"/>
        </w:rPr>
        <w:t xml:space="preserve">éer de remblais suite à la mise en place de l’installation, impacter des éléments patrimoniaux existants tels que sols pavés, puits...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rPr>
      </w:pPr>
      <w:r>
        <w:rPr>
          <w:rFonts w:ascii="Arial Narrow" w:hAnsi="Arial Narrow"/>
          <w:sz w:val="22"/>
          <w:szCs w:val="22"/>
        </w:rPr>
        <w:t xml:space="preserve">Les dispositifs verticaux sont à privilégier par rapport aux dispositifs horizontaux qui stérilisent une grande surface au sol.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II.5.3.6 - Pompes à chaleur - Climatisation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sz w:val="26"/>
          <w:szCs w:val="26"/>
        </w:rPr>
      </w:pPr>
      <w:r>
        <w:rPr>
          <w:rFonts w:ascii="Times" w:hAnsi="Times"/>
          <w:sz w:val="26"/>
          <w:szCs w:val="26"/>
        </w:rPr>
        <w:t>•</w:t>
      </w:r>
      <w:r>
        <w:rPr>
          <w:rFonts w:ascii="Arial Narrow" w:hAnsi="Arial Narrow"/>
          <w:sz w:val="22"/>
          <w:szCs w:val="22"/>
        </w:rPr>
        <w:t xml:space="preserve">Aucune installation technique types pompe à chaleur et climatisations sont admises si elles sont dissimulées à </w:t>
      </w:r>
      <w:r>
        <w:rPr>
          <w:rFonts w:ascii="Arial Narrow" w:hAnsi="Arial Narrow"/>
          <w:sz w:val="22"/>
          <w:szCs w:val="22"/>
          <w:lang w:val="es-ES_tradnl"/>
        </w:rPr>
        <w:t>la vue.</w:t>
      </w:r>
      <w:r>
        <w:rPr>
          <w:rFonts w:ascii="Arial Unicode MS"/>
          <w:sz w:val="22"/>
          <w:szCs w:val="22"/>
        </w:rPr>
        <w:br/>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48" w:lineRule="auto"/>
        <w:ind w:left="1701" w:right="1127"/>
        <w:jc w:val="right"/>
        <w:rPr>
          <w:rFonts w:ascii="Arial Narrow" w:hAnsi="Arial Narrow" w:cs="Arial Narrow"/>
          <w:b/>
          <w:bCs/>
          <w:color w:val="B51A00"/>
          <w:sz w:val="26"/>
          <w:szCs w:val="26"/>
        </w:rPr>
      </w:pPr>
      <w:r>
        <w:rPr>
          <w:rFonts w:ascii="Arial Narrow" w:hAnsi="Arial Narrow"/>
          <w:b/>
          <w:bCs/>
          <w:color w:val="B51A00"/>
          <w:sz w:val="26"/>
          <w:szCs w:val="26"/>
          <w:lang w:val="de-DE"/>
        </w:rPr>
        <w:t>ANNEXES IND</w:t>
      </w:r>
      <w:r>
        <w:rPr>
          <w:rFonts w:ascii="Arial Narrow" w:hAnsi="Arial Narrow"/>
          <w:b/>
          <w:bCs/>
          <w:color w:val="B51A00"/>
          <w:sz w:val="26"/>
          <w:szCs w:val="26"/>
        </w:rPr>
        <w:t>É</w:t>
      </w:r>
      <w:r>
        <w:rPr>
          <w:rFonts w:ascii="Arial Narrow" w:hAnsi="Arial Narrow"/>
          <w:b/>
          <w:bCs/>
          <w:color w:val="B51A00"/>
          <w:sz w:val="26"/>
          <w:szCs w:val="26"/>
          <w:lang w:val="es-ES_tradnl"/>
        </w:rPr>
        <w:t>PENDANTES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before="60" w:line="312" w:lineRule="auto"/>
        <w:ind w:left="1701" w:right="1127"/>
        <w:rPr>
          <w:rFonts w:ascii="Arial Narrow" w:hAnsi="Arial Narrow" w:cs="Arial Narrow"/>
          <w:color w:val="E22400"/>
          <w:sz w:val="32"/>
          <w:szCs w:val="32"/>
        </w:rPr>
      </w:pPr>
      <w:r>
        <w:rPr>
          <w:rFonts w:ascii="Arial Narrow" w:hAnsi="Arial Narrow"/>
          <w:color w:val="B51A00"/>
          <w:sz w:val="32"/>
          <w:szCs w:val="3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b/>
          <w:bCs/>
          <w:color w:val="A86800"/>
          <w:sz w:val="22"/>
          <w:szCs w:val="22"/>
        </w:rPr>
      </w:pPr>
      <w:r>
        <w:rPr>
          <w:rFonts w:ascii="Arial Narrow" w:hAnsi="Arial Narrow"/>
          <w:color w:val="E22400"/>
          <w:sz w:val="22"/>
          <w:szCs w:val="22"/>
        </w:rPr>
        <w:t>I</w:t>
      </w:r>
      <w:r>
        <w:rPr>
          <w:rFonts w:ascii="Arial Narrow" w:hAnsi="Arial Narrow"/>
          <w:b/>
          <w:bCs/>
          <w:color w:val="B51A00"/>
          <w:sz w:val="22"/>
          <w:szCs w:val="22"/>
        </w:rPr>
        <w:t>I.5-</w:t>
      </w:r>
      <w:r>
        <w:rPr>
          <w:rFonts w:ascii="Arial Narrow" w:hAnsi="Arial Narrow"/>
          <w:b/>
          <w:bCs/>
          <w:color w:val="B51A00"/>
          <w:sz w:val="22"/>
          <w:szCs w:val="22"/>
          <w:lang w:val="ru-RU"/>
        </w:rPr>
        <w:t xml:space="preserve">4 - </w:t>
      </w:r>
      <w:r>
        <w:rPr>
          <w:rFonts w:ascii="Arial Narrow" w:hAnsi="Arial Narrow"/>
          <w:b/>
          <w:bCs/>
          <w:color w:val="B51A00"/>
          <w:sz w:val="22"/>
          <w:szCs w:val="22"/>
          <w:lang w:val="de-DE"/>
        </w:rPr>
        <w:t>ANNEXE IND</w:t>
      </w:r>
      <w:r>
        <w:rPr>
          <w:rFonts w:ascii="Arial Narrow" w:hAnsi="Arial Narrow"/>
          <w:b/>
          <w:bCs/>
          <w:color w:val="B51A00"/>
          <w:sz w:val="22"/>
          <w:szCs w:val="22"/>
        </w:rPr>
        <w:t>É</w:t>
      </w:r>
      <w:r>
        <w:rPr>
          <w:rFonts w:ascii="Arial Narrow" w:hAnsi="Arial Narrow"/>
          <w:b/>
          <w:bCs/>
          <w:color w:val="B51A00"/>
          <w:sz w:val="22"/>
          <w:szCs w:val="22"/>
          <w:lang w:val="en-US"/>
        </w:rPr>
        <w:t>PENDANTE A UNE CONSTRUCTION EXISTANTE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 xml:space="preserve">Les constructions annexes comprennent les abris de jardins, les tonnelles, les garages, les locaux techniques, etc...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Dans le cas d’annexes considérées comme extension (prolongement physique du bâtiment principal dont elles dépendent), le cas est traité dans les règles architecturales dont dé</w:t>
      </w:r>
      <w:r>
        <w:rPr>
          <w:rFonts w:ascii="Arial Narrow" w:hAnsi="Arial Narrow"/>
          <w:sz w:val="22"/>
          <w:szCs w:val="22"/>
          <w:lang w:val="en-US"/>
        </w:rPr>
        <w:t>pend b</w:t>
      </w:r>
      <w:r>
        <w:rPr>
          <w:rFonts w:ascii="Arial Narrow" w:hAnsi="Arial Narrow"/>
          <w:sz w:val="22"/>
          <w:szCs w:val="22"/>
        </w:rPr>
        <w:t>âtiment principal rattaché.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sz w:val="22"/>
          <w:szCs w:val="22"/>
        </w:rPr>
        <w:t xml:space="preserve">Le présent réglementent concerne les constructions annexes et isolées. Les annexes sont traitées comme des constructions en tant que telles. Elles doivent présenter une valeur architecturale minimale.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sz w:val="22"/>
          <w:szCs w:val="22"/>
        </w:rPr>
      </w:pPr>
      <w:r>
        <w:rPr>
          <w:rFonts w:ascii="Arial Narrow" w:hAnsi="Arial Narrow"/>
          <w:b/>
          <w:bCs/>
          <w:color w:val="B51A00"/>
          <w:sz w:val="22"/>
          <w:szCs w:val="22"/>
          <w:lang w:val="en-US"/>
        </w:rPr>
        <w:t>II.5.4.1 Architecture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lang w:val="nl-NL"/>
        </w:rPr>
        <w:t xml:space="preserve">En Z1 </w:t>
      </w:r>
      <w:r>
        <w:rPr>
          <w:rFonts w:ascii="Arial Narrow" w:hAnsi="Arial Narrow"/>
          <w:sz w:val="22"/>
          <w:szCs w:val="22"/>
        </w:rPr>
        <w:t>: Les matériaux doivent reprendre ceux explicités dans les règles architecturales des immeubles</w:t>
      </w:r>
      <w:r>
        <w:rPr>
          <w:noProof/>
        </w:rPr>
        <w:pict>
          <v:rect id="_x0000_s1072" style="position:absolute;left:0;text-align:left;margin-left:47pt;margin-top:16pt;width:491pt;height:18pt;z-index:251665920;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AUE1SB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architecturales - Constructions neuves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 de qualité </w:t>
      </w:r>
      <w:r>
        <w:rPr>
          <w:rFonts w:ascii="Arial Narrow" w:hAnsi="Arial Narrow"/>
          <w:sz w:val="22"/>
          <w:szCs w:val="22"/>
          <w:lang w:val="en-US"/>
        </w:rPr>
        <w:t>ou d</w:t>
      </w:r>
      <w:r>
        <w:rPr>
          <w:rFonts w:ascii="Arial Narrow" w:hAnsi="Arial Narrow"/>
          <w:sz w:val="22"/>
          <w:szCs w:val="22"/>
        </w:rPr>
        <w:t>’accompagnement. De fa</w:t>
      </w:r>
      <w:r>
        <w:rPr>
          <w:rFonts w:ascii="Arial Narrow" w:hAnsi="Arial Narrow"/>
          <w:sz w:val="22"/>
          <w:szCs w:val="22"/>
          <w:lang w:val="pt-PT"/>
        </w:rPr>
        <w:t>ç</w:t>
      </w:r>
      <w:r>
        <w:rPr>
          <w:rFonts w:ascii="Arial Narrow" w:hAnsi="Arial Narrow"/>
          <w:sz w:val="22"/>
          <w:szCs w:val="22"/>
        </w:rPr>
        <w:t>on générale, les matériaux naturels sont à retenir.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couvertures sont en petites tuiles de teinte rouge. Le polycarbonate est interdit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constructions préfabriquées sont interdites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construction de piscines découvertes, sous réserve d’un traitement architectural intégré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color w:val="1C1918"/>
          <w:sz w:val="22"/>
          <w:szCs w:val="22"/>
          <w:lang w:val="it-IT"/>
        </w:rPr>
        <w:t>La cr</w:t>
      </w:r>
      <w:r>
        <w:rPr>
          <w:rFonts w:ascii="Arial Narrow" w:hAnsi="Arial Narrow"/>
          <w:color w:val="1C1918"/>
          <w:sz w:val="22"/>
          <w:szCs w:val="22"/>
        </w:rPr>
        <w:t xml:space="preserve">éation de piscine plein ciel est autorisée sous réserve d'un traitement architectural intégré et adapté à la </w:t>
      </w:r>
      <w:r>
        <w:rPr>
          <w:rFonts w:ascii="Arial Narrow" w:hAnsi="Arial Narrow"/>
          <w:sz w:val="22"/>
          <w:szCs w:val="22"/>
        </w:rPr>
        <w:t>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color w:val="1C1918"/>
          <w:sz w:val="22"/>
          <w:szCs w:val="22"/>
          <w:lang w:val="it-IT"/>
        </w:rPr>
        <w:t xml:space="preserve"> La cr</w:t>
      </w:r>
      <w:r>
        <w:rPr>
          <w:rFonts w:ascii="Arial Narrow" w:hAnsi="Arial Narrow"/>
          <w:color w:val="1C1918"/>
          <w:sz w:val="22"/>
          <w:szCs w:val="22"/>
        </w:rPr>
        <w:t>éation de</w:t>
      </w:r>
      <w:r>
        <w:rPr>
          <w:rFonts w:ascii="Arial Narrow" w:hAnsi="Arial Narrow"/>
          <w:sz w:val="22"/>
          <w:szCs w:val="22"/>
        </w:rPr>
        <w:t xml:space="preserve"> piscines hors sol conduisant à </w:t>
      </w:r>
      <w:r>
        <w:rPr>
          <w:rFonts w:ascii="Arial Narrow" w:hAnsi="Arial Narrow"/>
          <w:sz w:val="22"/>
          <w:szCs w:val="22"/>
          <w:lang w:val="it-IT"/>
        </w:rPr>
        <w:t>la r</w:t>
      </w:r>
      <w:r>
        <w:rPr>
          <w:rFonts w:ascii="Arial Narrow" w:hAnsi="Arial Narrow"/>
          <w:sz w:val="22"/>
          <w:szCs w:val="22"/>
        </w:rPr>
        <w:t>éalisation d’ouvrages de soutènement en élévation d’une hauteur supérieure à 1,00 m (terrains en pente) n’est pas autorisé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bassins doivent être de forme géométrique simple et implantés le long des clôtures sous réserve des dispositifs assurant la tranquillité du voisinage.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couleurs sont préférentiellement : noir, ocre, vert sans pouvoir être bleue. La bâche est de couleur ocre ou vert foncé.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Autres sous-zones</w:t>
      </w:r>
      <w:r>
        <w:rPr>
          <w:rFonts w:ascii="Arial Narrow" w:hAnsi="Arial Narrow"/>
          <w:sz w:val="22"/>
          <w:szCs w:val="22"/>
        </w:rPr>
        <w:t xml:space="preserve"> : Les matériaux doivent reprendre ceux explicités dans les règles architecturales des immeubles de qualité </w:t>
      </w:r>
      <w:r>
        <w:rPr>
          <w:rFonts w:ascii="Arial Narrow" w:hAnsi="Arial Narrow"/>
          <w:sz w:val="22"/>
          <w:szCs w:val="22"/>
          <w:lang w:val="en-US"/>
        </w:rPr>
        <w:t>ou d</w:t>
      </w:r>
      <w:r>
        <w:rPr>
          <w:rFonts w:ascii="Arial Narrow" w:hAnsi="Arial Narrow"/>
          <w:sz w:val="22"/>
          <w:szCs w:val="22"/>
        </w:rPr>
        <w:t>’accompagnement. De fa</w:t>
      </w:r>
      <w:r>
        <w:rPr>
          <w:rFonts w:ascii="Arial Narrow" w:hAnsi="Arial Narrow"/>
          <w:sz w:val="22"/>
          <w:szCs w:val="22"/>
          <w:lang w:val="pt-PT"/>
        </w:rPr>
        <w:t>ç</w:t>
      </w:r>
      <w:r>
        <w:rPr>
          <w:rFonts w:ascii="Arial Narrow" w:hAnsi="Arial Narrow"/>
          <w:sz w:val="22"/>
          <w:szCs w:val="22"/>
        </w:rPr>
        <w:t>on générale, les matériaux naturels sont à retenir.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couvertures sont en petites tuiles de teinte rouge. Le polycarbonate est interdit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constructions préfabriquées doivent être amé</w:t>
      </w:r>
      <w:r>
        <w:rPr>
          <w:rFonts w:ascii="Arial Narrow" w:hAnsi="Arial Narrow"/>
          <w:sz w:val="22"/>
          <w:szCs w:val="22"/>
          <w:lang w:val="it-IT"/>
        </w:rPr>
        <w:t>lior</w:t>
      </w:r>
      <w:r>
        <w:rPr>
          <w:rFonts w:ascii="Arial Narrow" w:hAnsi="Arial Narrow"/>
          <w:sz w:val="22"/>
          <w:szCs w:val="22"/>
        </w:rPr>
        <w:t xml:space="preserve">ées par un traitement couleur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La construction de piscines découvertes, sous réserve d’un traitement architectural intégré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Unicode MS"/>
          <w:sz w:val="22"/>
          <w:szCs w:val="22"/>
        </w:rPr>
        <w:br/>
      </w:r>
      <w:r>
        <w:rPr>
          <w:rFonts w:ascii="Arial Narrow" w:hAnsi="Arial Narrow"/>
          <w:b/>
          <w:bCs/>
          <w:color w:val="B51A00"/>
          <w:sz w:val="22"/>
          <w:szCs w:val="22"/>
        </w:rPr>
        <w:t>II.5.4.2 - Matériels techniques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Arial Narrow" w:hAnsi="Arial Narrow" w:cs="Arial Narrow"/>
          <w:i/>
          <w:iCs/>
          <w:sz w:val="22"/>
          <w:szCs w:val="22"/>
        </w:rPr>
      </w:pPr>
      <w:r>
        <w:rPr>
          <w:rFonts w:ascii="Arial Narrow" w:hAnsi="Arial Narrow"/>
          <w:i/>
          <w:iCs/>
          <w:sz w:val="22"/>
          <w:szCs w:val="22"/>
          <w:lang w:val="en-US"/>
        </w:rPr>
        <w:t xml:space="preserve">Se reporter </w:t>
      </w:r>
      <w:r>
        <w:rPr>
          <w:rFonts w:ascii="Arial Narrow" w:hAnsi="Arial Narrow"/>
          <w:i/>
          <w:iCs/>
          <w:sz w:val="22"/>
          <w:szCs w:val="22"/>
        </w:rPr>
        <w:t>à l’immeuble dont dé</w:t>
      </w:r>
      <w:r>
        <w:rPr>
          <w:rFonts w:ascii="Arial Narrow" w:hAnsi="Arial Narrow"/>
          <w:i/>
          <w:iCs/>
          <w:sz w:val="22"/>
          <w:szCs w:val="22"/>
          <w:lang w:val="en-US"/>
        </w:rPr>
        <w:t>pend l</w:t>
      </w:r>
      <w:r>
        <w:rPr>
          <w:rFonts w:ascii="Arial Narrow" w:hAnsi="Arial Narrow"/>
          <w:i/>
          <w:iCs/>
          <w:sz w:val="22"/>
          <w:szCs w:val="22"/>
        </w:rPr>
        <w:t>’</w:t>
      </w:r>
      <w:r>
        <w:rPr>
          <w:rFonts w:ascii="Arial Narrow" w:hAnsi="Arial Narrow"/>
          <w:i/>
          <w:iCs/>
          <w:sz w:val="22"/>
          <w:szCs w:val="22"/>
          <w:lang w:val="en-US"/>
        </w:rPr>
        <w:t>annexe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20"/>
          <w:tab w:val="left" w:pos="720"/>
        </w:tabs>
        <w:ind w:left="1701" w:right="1127"/>
        <w:jc w:val="both"/>
        <w:rPr>
          <w:rFonts w:ascii="Times" w:hAnsi="Times" w:cs="Times"/>
          <w:i/>
          <w:iC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after="240"/>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D484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pPr>
      <w:r>
        <w:rPr>
          <w:rFonts w:ascii="Arial Unicode MS"/>
          <w:sz w:val="22"/>
          <w:szCs w:val="22"/>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120" w:lineRule="auto"/>
        <w:ind w:left="1701" w:right="1127"/>
        <w:jc w:val="right"/>
        <w:rPr>
          <w:rFonts w:ascii="Arial Narrow" w:hAnsi="Arial Narrow" w:cs="Arial Narrow"/>
          <w:b/>
          <w:bCs/>
          <w:color w:val="B51A00"/>
          <w:sz w:val="42"/>
          <w:szCs w:val="42"/>
        </w:rPr>
      </w:pPr>
      <w:r>
        <w:rPr>
          <w:rFonts w:ascii="Arial Narrow" w:hAnsi="Arial Narrow"/>
          <w:b/>
          <w:bCs/>
          <w:color w:val="B51A00"/>
          <w:sz w:val="42"/>
          <w:szCs w:val="42"/>
          <w:lang w:val="en-US"/>
        </w:rPr>
        <w:t>PETIT PATRIMOINE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0042A9"/>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II.6 -</w:t>
      </w:r>
      <w:r>
        <w:rPr>
          <w:rFonts w:ascii="Arial Narrow" w:hAnsi="Arial Narrow"/>
          <w:sz w:val="22"/>
          <w:szCs w:val="22"/>
        </w:rPr>
        <w:t xml:space="preserve"> </w:t>
      </w:r>
      <w:r>
        <w:rPr>
          <w:rFonts w:ascii="Arial Narrow" w:hAnsi="Arial Narrow"/>
          <w:b/>
          <w:bCs/>
          <w:color w:val="B51A00"/>
          <w:sz w:val="22"/>
          <w:szCs w:val="22"/>
          <w:lang w:val="de-DE"/>
        </w:rPr>
        <w:t>PRESCRIPTIONS ARCHITECTURALES APPLICABLES AU</w:t>
      </w:r>
      <w:r>
        <w:rPr>
          <w:rFonts w:ascii="Arial Narrow" w:hAnsi="Arial Narrow"/>
          <w:b/>
          <w:bCs/>
          <w:color w:val="FF9300"/>
          <w:sz w:val="22"/>
          <w:szCs w:val="22"/>
        </w:rPr>
        <w:t xml:space="preserve"> </w:t>
      </w:r>
      <w:r>
        <w:rPr>
          <w:rFonts w:ascii="Arial Narrow" w:hAnsi="Arial Narrow"/>
          <w:b/>
          <w:bCs/>
          <w:color w:val="B51A00"/>
          <w:sz w:val="22"/>
          <w:szCs w:val="22"/>
          <w:lang w:val="en-US"/>
        </w:rPr>
        <w:t>PETIT PATRIMOINE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Arial Narrow" w:hAnsi="Arial Narrow"/>
          <w:i/>
          <w:iCs/>
          <w:sz w:val="22"/>
          <w:szCs w:val="22"/>
        </w:rPr>
        <w:t>Le petit patrimoine est constitué de constructions modestes en taille, d’édicules singuliers et de monuments divers. Réparti sur tout le territoire historique de la commune, il fait tout le charme des aménagements publics ou privé</w:t>
      </w:r>
      <w:r>
        <w:rPr>
          <w:rFonts w:ascii="Arial Narrow" w:hAnsi="Arial Narrow"/>
          <w:i/>
          <w:iCs/>
          <w:sz w:val="22"/>
          <w:szCs w:val="22"/>
          <w:lang w:val="pt-PT"/>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II.6.1 - Matériaux - Principes - Mises en œuvre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color w:val="0056D5"/>
          <w:sz w:val="26"/>
          <w:szCs w:val="26"/>
        </w:rPr>
        <w:t>•</w:t>
      </w:r>
      <w:r>
        <w:rPr>
          <w:rFonts w:ascii="Arial Narrow" w:hAnsi="Arial Narrow"/>
          <w:color w:val="0056D5"/>
          <w:sz w:val="22"/>
          <w:szCs w:val="22"/>
        </w:rPr>
        <w:t xml:space="preserve">Le </w:t>
      </w:r>
      <w:r>
        <w:rPr>
          <w:rFonts w:ascii="Arial Narrow" w:hAnsi="Arial Narrow"/>
          <w:sz w:val="22"/>
          <w:szCs w:val="22"/>
        </w:rPr>
        <w:t>petit patrimoine existant doit être préservé et entretenu sans jamais être démoli, sauf pour une reconstruction ou remplacement à l’identique.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 petit patrimoine neuf a toute liberté formelle de création. La pierre doit faire partie du petit patrimoine renouvelé </w:t>
      </w:r>
      <w:r>
        <w:rPr>
          <w:rFonts w:ascii="Arial Narrow" w:hAnsi="Arial Narrow"/>
          <w:sz w:val="22"/>
          <w:szCs w:val="22"/>
          <w:lang w:val="en-US"/>
        </w:rPr>
        <w:t>ou cr</w:t>
      </w:r>
      <w:r>
        <w:rPr>
          <w:rFonts w:ascii="Arial Narrow" w:hAnsi="Arial Narrow"/>
          <w:sz w:val="22"/>
          <w:szCs w:val="22"/>
        </w:rPr>
        <w:t>éé.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II.7. -</w:t>
      </w:r>
      <w:r>
        <w:rPr>
          <w:rFonts w:ascii="Arial Narrow" w:hAnsi="Arial Narrow"/>
          <w:sz w:val="22"/>
          <w:szCs w:val="22"/>
        </w:rPr>
        <w:t xml:space="preserve"> </w:t>
      </w:r>
      <w:r>
        <w:rPr>
          <w:rFonts w:ascii="Arial Narrow" w:hAnsi="Arial Narrow"/>
          <w:b/>
          <w:bCs/>
          <w:color w:val="B51A00"/>
          <w:sz w:val="22"/>
          <w:szCs w:val="22"/>
          <w:lang w:val="pt-PT"/>
        </w:rPr>
        <w:t>OUVRAGES LI</w:t>
      </w:r>
      <w:r>
        <w:rPr>
          <w:rFonts w:ascii="Arial Narrow" w:hAnsi="Arial Narrow"/>
          <w:b/>
          <w:bCs/>
          <w:color w:val="B51A00"/>
          <w:sz w:val="22"/>
          <w:szCs w:val="22"/>
        </w:rPr>
        <w:t xml:space="preserve">ÉS À </w:t>
      </w:r>
      <w:r>
        <w:rPr>
          <w:rFonts w:ascii="Arial Narrow" w:hAnsi="Arial Narrow"/>
          <w:b/>
          <w:bCs/>
          <w:color w:val="B51A00"/>
          <w:sz w:val="22"/>
          <w:szCs w:val="22"/>
          <w:lang w:val="de-DE"/>
        </w:rPr>
        <w:t>LA MORTHE ET SON CANAL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Arial Narrow" w:hAnsi="Arial Narrow"/>
          <w:i/>
          <w:iCs/>
          <w:sz w:val="22"/>
          <w:szCs w:val="22"/>
          <w:lang w:val="it-IT"/>
        </w:rPr>
        <w:t>La pr</w:t>
      </w:r>
      <w:r>
        <w:rPr>
          <w:rFonts w:ascii="Arial Narrow" w:hAnsi="Arial Narrow"/>
          <w:i/>
          <w:iCs/>
          <w:sz w:val="22"/>
          <w:szCs w:val="22"/>
        </w:rPr>
        <w:t xml:space="preserve">ésence de l’eau est un atout pour l’ambiance du centre ancien et la qualité environnementale des constructions à </w:t>
      </w:r>
      <w:r>
        <w:rPr>
          <w:rFonts w:ascii="Arial Narrow" w:hAnsi="Arial Narrow"/>
          <w:i/>
          <w:iCs/>
          <w:sz w:val="22"/>
          <w:szCs w:val="22"/>
          <w:lang w:val="pt-PT"/>
        </w:rPr>
        <w:t>proximit</w:t>
      </w:r>
      <w:r>
        <w:rPr>
          <w:rFonts w:ascii="Arial Narrow" w:hAnsi="Arial Narrow"/>
          <w:i/>
          <w:iCs/>
          <w:sz w:val="22"/>
          <w:szCs w:val="22"/>
        </w:rPr>
        <w:t xml:space="preserve">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Arial Narrow" w:hAnsi="Arial Narrow"/>
          <w:i/>
          <w:iCs/>
          <w:sz w:val="22"/>
          <w:szCs w:val="22"/>
        </w:rPr>
        <w:t>La Morthe parcourt la commune Bucey-lès-Gy de part en part. Avec elle, rives rehaussées, passerelles, ponts, moulins, sont autant d’ouvrages uniques, d’architectures singulières faisant partie du paysage urbain. Ils sont une véritable richesse patrimoniale.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Tous les ouvrages qui accompagnent ce cours d’eau doivent être entretenus sans pouvoir être dé</w:t>
      </w:r>
      <w:r>
        <w:rPr>
          <w:rFonts w:ascii="Arial Narrow" w:hAnsi="Arial Narrow"/>
          <w:sz w:val="22"/>
          <w:szCs w:val="22"/>
          <w:lang w:val="it-IT"/>
        </w:rPr>
        <w:t xml:space="preserve">molis, </w:t>
      </w:r>
      <w:r>
        <w:rPr>
          <w:rFonts w:ascii="Arial Narrow" w:hAnsi="Arial Narrow"/>
          <w:sz w:val="22"/>
          <w:szCs w:val="22"/>
        </w:rPr>
        <w:t>sauf en cas de péril ou de danger pour les usagers de toute nature. Dans ce cas, la reconstruction à l’identique est imposé</w:t>
      </w:r>
      <w:r>
        <w:rPr>
          <w:rFonts w:ascii="Arial Narrow" w:hAnsi="Arial Narrow"/>
          <w:sz w:val="22"/>
          <w:szCs w:val="22"/>
          <w:lang w:val="it-IT"/>
        </w:rPr>
        <w:t xml:space="preserve">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Une adaptation des ouvrages liée à la nature changeante du cours d’eau est possible.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b/>
          <w:bCs/>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pPr>
      <w:r>
        <w:rPr>
          <w:rFonts w:ascii="Arial Unicode MS"/>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color w:val="FF4013"/>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color w:val="FF4013"/>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color w:val="FF4013"/>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color w:val="FF4013"/>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RÈGLEMENT DE BUCEY-LÈS-GY</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2</w:t>
      </w:r>
      <w:r>
        <w:rPr>
          <w:rFonts w:ascii="Arial Narrow" w:hAnsi="Arial Narrow"/>
          <w:b/>
          <w:bCs/>
          <w:sz w:val="24"/>
          <w:szCs w:val="24"/>
          <w:vertAlign w:val="superscript"/>
        </w:rPr>
        <w:t>ÈME</w:t>
      </w:r>
      <w:r>
        <w:rPr>
          <w:rFonts w:ascii="Arial Narrow" w:hAnsi="Arial Narrow"/>
          <w:b/>
          <w:bCs/>
          <w:sz w:val="24"/>
          <w:szCs w:val="24"/>
        </w:rPr>
        <w:t xml:space="preserve"> PARTIE  -  3</w:t>
      </w:r>
      <w:r>
        <w:rPr>
          <w:rFonts w:ascii="Arial Narrow" w:hAnsi="Arial Narrow"/>
          <w:b/>
          <w:bCs/>
          <w:sz w:val="24"/>
          <w:szCs w:val="24"/>
          <w:vertAlign w:val="superscript"/>
        </w:rPr>
        <w:t>ÈME</w:t>
      </w:r>
      <w:r>
        <w:rPr>
          <w:rFonts w:ascii="Arial Narrow" w:hAnsi="Arial Narrow"/>
          <w:b/>
          <w:bCs/>
          <w:sz w:val="24"/>
          <w:szCs w:val="24"/>
        </w:rPr>
        <w:t xml:space="preserve"> CHAPITRE</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PRESCRIPTIONS  APPLICABLES AUX AMÉNAGEMENTS URBAINS ET ESPACES PAYSAGERS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b/>
          <w:bCs/>
          <w:sz w:val="24"/>
          <w:szCs w:val="24"/>
        </w:rPr>
        <w:t>(privés et publics)</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pPr>
      <w:r>
        <w:rPr>
          <w:rFonts w:ascii="Arial Unicode MS"/>
          <w:sz w:val="24"/>
          <w:szCs w:val="24"/>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b/>
          <w:bCs/>
          <w:color w:val="B51A00"/>
          <w:sz w:val="26"/>
          <w:szCs w:val="26"/>
        </w:rPr>
      </w:pPr>
      <w:r>
        <w:rPr>
          <w:rFonts w:ascii="Arial Narrow" w:hAnsi="Arial Narrow"/>
          <w:b/>
          <w:bCs/>
          <w:color w:val="B51A00"/>
          <w:sz w:val="26"/>
          <w:szCs w:val="26"/>
        </w:rPr>
        <w:t>R</w:t>
      </w:r>
      <w:r>
        <w:rPr>
          <w:rFonts w:ascii="Arial Narrow" w:hAnsi="Arial Narrow"/>
          <w:b/>
          <w:bCs/>
          <w:color w:val="B51A00"/>
          <w:sz w:val="26"/>
          <w:szCs w:val="26"/>
          <w:lang w:val="it-IT"/>
        </w:rPr>
        <w:t>È</w:t>
      </w:r>
      <w:r>
        <w:rPr>
          <w:rFonts w:ascii="Arial Narrow" w:hAnsi="Arial Narrow"/>
          <w:b/>
          <w:bCs/>
          <w:color w:val="B51A00"/>
          <w:sz w:val="26"/>
          <w:szCs w:val="26"/>
          <w:lang w:val="de-DE"/>
        </w:rPr>
        <w:t>GLEMENT - 3</w:t>
      </w:r>
      <w:r>
        <w:rPr>
          <w:rFonts w:ascii="Arial Narrow" w:hAnsi="Arial Narrow"/>
          <w:b/>
          <w:bCs/>
          <w:color w:val="B51A00"/>
          <w:sz w:val="26"/>
          <w:szCs w:val="26"/>
          <w:vertAlign w:val="superscript"/>
        </w:rPr>
        <w:t>ème</w:t>
      </w:r>
      <w:r>
        <w:rPr>
          <w:rFonts w:ascii="Arial Narrow" w:hAnsi="Arial Narrow"/>
          <w:b/>
          <w:bCs/>
          <w:color w:val="B51A00"/>
          <w:sz w:val="26"/>
          <w:szCs w:val="26"/>
          <w:lang w:val="de-DE"/>
        </w:rPr>
        <w:t>CHAPITRE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jc w:val="center"/>
        <w:rPr>
          <w:rFonts w:ascii="Arial Narrow" w:hAnsi="Arial Narrow" w:cs="Arial Narrow"/>
          <w:sz w:val="22"/>
          <w:szCs w:val="22"/>
        </w:rPr>
      </w:pPr>
      <w:r>
        <w:rPr>
          <w:rFonts w:ascii="Arial Narrow" w:hAnsi="Arial Narrow"/>
          <w:sz w:val="22"/>
          <w:szCs w:val="22"/>
          <w:lang w:val="en-US"/>
        </w:rPr>
        <w: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rPr>
          <w:rFonts w:ascii="Arial Narrow" w:hAnsi="Arial Narrow" w:cs="Arial Narrow"/>
          <w:b/>
          <w:bCs/>
          <w:sz w:val="22"/>
          <w:szCs w:val="22"/>
        </w:rPr>
      </w:pPr>
      <w:r>
        <w:rPr>
          <w:rFonts w:ascii="Arial Narrow" w:hAnsi="Arial Narrow"/>
          <w:b/>
          <w:bCs/>
          <w:color w:val="B51A00"/>
          <w:sz w:val="22"/>
          <w:szCs w:val="22"/>
          <w:lang w:val="it-IT"/>
        </w:rPr>
        <w:t>SOMMAIRE - III -</w:t>
      </w:r>
      <w:r>
        <w:rPr>
          <w:rFonts w:ascii="Arial Narrow" w:hAnsi="Arial Narrow"/>
          <w:b/>
          <w:bCs/>
          <w:sz w:val="20"/>
          <w:szCs w:val="20"/>
        </w:rPr>
        <w:t xml:space="preserve"> </w:t>
      </w:r>
      <w:r>
        <w:rPr>
          <w:rFonts w:ascii="Arial Narrow" w:hAnsi="Arial Narrow"/>
          <w:b/>
          <w:bCs/>
          <w:sz w:val="22"/>
          <w:szCs w:val="22"/>
        </w:rPr>
        <w:t>PRESCRIPTIONS  APPLICABLES AUX AMÉNAGEMENTS URBAINS  ET ESPACES PAYSAGERS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1127"/>
        <w:rPr>
          <w:rFonts w:ascii="Arial Narrow" w:hAnsi="Arial Narrow" w:cs="Arial Narrow"/>
          <w:b/>
          <w:bCs/>
          <w:sz w:val="22"/>
          <w:szCs w:val="22"/>
        </w:rPr>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sz w:val="22"/>
          <w:szCs w:val="22"/>
        </w:rPr>
        <w:t>(public et privé)</w:t>
      </w:r>
    </w:p>
    <w:p w:rsidR="00567D5A" w:rsidRDefault="00567D5A">
      <w:pPr>
        <w:pStyle w:val="Corps"/>
        <w:pBdr>
          <w:top w:val="none" w:sz="0" w:space="0" w:color="auto"/>
          <w:left w:val="none" w:sz="0" w:space="0" w:color="auto"/>
          <w:bottom w:val="none" w:sz="0" w:space="0" w:color="auto"/>
          <w:right w:val="none" w:sz="0" w:space="0" w:color="auto"/>
          <w:bar w:val="none" w:sz="0" w:color="auto"/>
        </w:pBdr>
        <w:ind w:left="1134" w:right="1127"/>
        <w:jc w:val="both"/>
        <w:rPr>
          <w:rFonts w:ascii="Arial Narrow" w:hAnsi="Arial Narrow" w:cs="Arial Narrow"/>
          <w:b/>
          <w:bCs/>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b/>
          <w:bCs/>
          <w:color w:val="B51A00"/>
          <w:sz w:val="22"/>
          <w:szCs w:val="22"/>
        </w:rPr>
      </w:pPr>
      <w:r>
        <w:rPr>
          <w:rFonts w:ascii="Arial Narrow" w:hAnsi="Arial Narrow"/>
          <w:b/>
          <w:bCs/>
          <w:color w:val="B51A00"/>
          <w:sz w:val="22"/>
          <w:szCs w:val="22"/>
        </w:rPr>
        <w:t>III.1-</w:t>
      </w:r>
      <w:r>
        <w:rPr>
          <w:rFonts w:ascii="Arial Narrow" w:hAnsi="Arial Narrow"/>
          <w:b/>
          <w:bCs/>
          <w:color w:val="B51A00"/>
          <w:sz w:val="22"/>
          <w:szCs w:val="22"/>
          <w:lang w:val="en-US"/>
        </w:rPr>
        <w:t>PRESCRIPTIONS RELATIVES AUX AM</w:t>
      </w:r>
      <w:r>
        <w:rPr>
          <w:rFonts w:ascii="Arial Narrow" w:hAnsi="Arial Narrow"/>
          <w:b/>
          <w:bCs/>
          <w:color w:val="B51A00"/>
          <w:sz w:val="22"/>
          <w:szCs w:val="22"/>
        </w:rPr>
        <w:t>É</w:t>
      </w:r>
      <w:r>
        <w:rPr>
          <w:rFonts w:ascii="Arial Narrow" w:hAnsi="Arial Narrow"/>
          <w:b/>
          <w:bCs/>
          <w:color w:val="B51A00"/>
          <w:sz w:val="22"/>
          <w:szCs w:val="22"/>
          <w:lang w:val="de-DE"/>
        </w:rPr>
        <w:t xml:space="preserve">NAGEMENTS URBAINS </w:t>
      </w:r>
      <w:r>
        <w:rPr>
          <w:rFonts w:ascii="Arial Narrow" w:hAnsi="Arial Narrow"/>
          <w:color w:val="B51A00"/>
          <w:sz w:val="22"/>
          <w:szCs w:val="22"/>
        </w:rPr>
        <w:t>(privés ou publics)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III.1.1 - LES AM</w:t>
      </w:r>
      <w:r>
        <w:rPr>
          <w:rFonts w:ascii="Arial Narrow" w:hAnsi="Arial Narrow"/>
          <w:b/>
          <w:bCs/>
          <w:color w:val="B51A00"/>
          <w:sz w:val="22"/>
          <w:szCs w:val="22"/>
        </w:rPr>
        <w:t>É</w:t>
      </w:r>
      <w:r>
        <w:rPr>
          <w:rFonts w:ascii="Arial Narrow" w:hAnsi="Arial Narrow"/>
          <w:b/>
          <w:bCs/>
          <w:color w:val="B51A00"/>
          <w:sz w:val="22"/>
          <w:szCs w:val="22"/>
          <w:lang w:val="de-DE"/>
        </w:rPr>
        <w:t>NAGEMENTS PUBLICS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III.1.1.1 - Espace public majeur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i/>
          <w:iCs/>
          <w:sz w:val="22"/>
          <w:szCs w:val="22"/>
        </w:rPr>
      </w:pPr>
      <w:r>
        <w:rPr>
          <w:rFonts w:ascii="Arial Narrow" w:hAnsi="Arial Narrow"/>
          <w:sz w:val="22"/>
          <w:szCs w:val="22"/>
        </w:rPr>
        <w:t xml:space="preserve">III.1.1.2 - Espace public sensible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sz w:val="22"/>
          <w:szCs w:val="22"/>
        </w:rPr>
        <w:t>III.1.1.3 - Stationnement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sz w:val="22"/>
          <w:szCs w:val="22"/>
        </w:rPr>
        <w:t>III.1.1.4 - Éclairage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ARTICLE III.2.1 - AMÉ</w:t>
      </w:r>
      <w:r>
        <w:rPr>
          <w:rFonts w:ascii="Arial Narrow" w:hAnsi="Arial Narrow"/>
          <w:b/>
          <w:bCs/>
          <w:color w:val="B51A00"/>
          <w:sz w:val="22"/>
          <w:szCs w:val="22"/>
          <w:lang w:val="de-DE"/>
        </w:rPr>
        <w:t>NAGEMENTS PRIV</w:t>
      </w:r>
      <w:r>
        <w:rPr>
          <w:rFonts w:ascii="Arial Narrow" w:hAnsi="Arial Narrow"/>
          <w:b/>
          <w:bCs/>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III.2.1.1 - Aménagements des cours - stationnement privé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III.2.1.2 - Jardins et parcelles rivulaires</w:t>
      </w: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sz w:val="22"/>
          <w:szCs w:val="22"/>
        </w:rPr>
      </w:pPr>
      <w:r>
        <w:rPr>
          <w:rFonts w:ascii="Arial Narrow" w:hAnsi="Arial Narrow"/>
          <w:sz w:val="22"/>
          <w:szCs w:val="22"/>
        </w:rPr>
        <w:t>III.2.1.3 - Jardins et végétation d‘intérêt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III.2.1.4 - Gestion alternative des eaux de pluie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en-US"/>
        </w:rPr>
        <w:t>III.2 - PRESCRIPTIONS RELATIVES AUX AIRES PAYSAG</w:t>
      </w:r>
      <w:r>
        <w:rPr>
          <w:rFonts w:ascii="Arial Narrow" w:hAnsi="Arial Narrow"/>
          <w:b/>
          <w:bCs/>
          <w:color w:val="B51A00"/>
          <w:sz w:val="22"/>
          <w:szCs w:val="22"/>
          <w:lang w:val="it-IT"/>
        </w:rPr>
        <w:t>È</w:t>
      </w:r>
      <w:r>
        <w:rPr>
          <w:rFonts w:ascii="Arial Narrow" w:hAnsi="Arial Narrow"/>
          <w:b/>
          <w:bCs/>
          <w:color w:val="B51A00"/>
          <w:sz w:val="22"/>
          <w:szCs w:val="22"/>
          <w:lang w:val="pt-PT"/>
        </w:rPr>
        <w: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B51A00"/>
          <w:sz w:val="22"/>
          <w:szCs w:val="22"/>
        </w:rPr>
      </w:pPr>
      <w:r>
        <w:rPr>
          <w:rFonts w:ascii="Arial Narrow" w:hAnsi="Arial Narrow"/>
          <w:b/>
          <w:bCs/>
          <w:color w:val="B51A00"/>
          <w:sz w:val="22"/>
          <w:szCs w:val="22"/>
          <w:lang w:val="en-US"/>
        </w:rPr>
        <w:t>ARTICLE III.2.1 - LE GRAND PAYSAGE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III.2.1.1 - Végétation et paysage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rPr>
      </w:pPr>
      <w:r>
        <w:rPr>
          <w:rFonts w:ascii="Arial Narrow" w:hAnsi="Arial Narrow"/>
          <w:sz w:val="22"/>
          <w:szCs w:val="22"/>
        </w:rPr>
        <w:t>III.2.1.2 - Respect de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firstLine="567"/>
        <w:rPr>
          <w:rFonts w:ascii="Arial Narrow" w:hAnsi="Arial Narrow" w:cs="Arial Narrow"/>
          <w:b/>
          <w:bCs/>
          <w:color w:val="B51A00"/>
          <w:sz w:val="22"/>
          <w:szCs w:val="22"/>
        </w:rPr>
      </w:pPr>
      <w:r>
        <w:rPr>
          <w:rFonts w:ascii="Arial Narrow" w:hAnsi="Arial Narrow"/>
          <w:b/>
          <w:bCs/>
          <w:color w:val="B51A00"/>
          <w:sz w:val="22"/>
          <w:szCs w:val="22"/>
          <w:lang w:val="de-DE"/>
        </w:rPr>
        <w:t>ARTICLE III.2.2 - LA NATURE EN VILLE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III.2.2.1 - Alignements ou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III.2.2.2 - Parcs arborés et jardins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III.2.2.3 - Vergers et 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III.2.2.4 - Bandes enherbées et végétation d’accompagnement du bâti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III.2.3 - LA MORTHE ET SON CANAL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III.2.3.1 - Lit de la rivière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III.2.3.2 - Ripisylve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III.2.4 - LES ENSEMBLES PAYSAGERS MAJEURS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III.2.4.1 - Pelouses calcaires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lang w:val="it-IT"/>
        </w:rPr>
        <w:t>III.2.4.2 Zone humide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lang w:val="en-US"/>
        </w:rPr>
        <w:t>ARTICLE III.2.5 - PRESCRIPTIONS COMPL</w:t>
      </w:r>
      <w:r>
        <w:rPr>
          <w:rFonts w:ascii="Arial Narrow" w:hAnsi="Arial Narrow"/>
          <w:b/>
          <w:bCs/>
          <w:color w:val="B51A00"/>
          <w:sz w:val="22"/>
          <w:szCs w:val="22"/>
        </w:rPr>
        <w:t>ÉMENTAIRES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III.2.5.1 - Principes au regard des Orientations d’Aménagement et de Programmation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III.2.5.2 - Orientations au regard des emplacements réservés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pPr>
      <w:r>
        <w:rPr>
          <w:rFonts w:ascii="Arial Unicode MS"/>
          <w:color w:val="9829BD"/>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r>
        <w:rPr>
          <w:rFonts w:ascii="Arial Narrow" w:hAnsi="Arial Narrow"/>
          <w:b/>
          <w:bCs/>
          <w:color w:val="B51A00"/>
          <w:sz w:val="42"/>
          <w:szCs w:val="42"/>
        </w:rPr>
        <w:t>AMÉ</w:t>
      </w:r>
      <w:r>
        <w:rPr>
          <w:rFonts w:ascii="Arial Narrow" w:hAnsi="Arial Narrow"/>
          <w:b/>
          <w:bCs/>
          <w:color w:val="B51A00"/>
          <w:sz w:val="42"/>
          <w:szCs w:val="42"/>
          <w:lang w:val="de-DE"/>
        </w:rPr>
        <w:t>NAGEMENTS URBAINS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9829BD"/>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843"/>
        <w:rPr>
          <w:rFonts w:ascii="Arial Narrow" w:hAnsi="Arial Narrow" w:cs="Arial Narrow"/>
          <w:sz w:val="22"/>
          <w:szCs w:val="22"/>
        </w:rPr>
      </w:pP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b/>
          <w:bCs/>
          <w:color w:val="B51A00"/>
          <w:sz w:val="22"/>
          <w:szCs w:val="22"/>
        </w:rPr>
      </w:pPr>
      <w:r>
        <w:rPr>
          <w:rFonts w:ascii="Arial Narrow" w:hAnsi="Arial Narrow"/>
          <w:b/>
          <w:bCs/>
          <w:color w:val="B51A00"/>
          <w:sz w:val="22"/>
          <w:szCs w:val="22"/>
        </w:rPr>
        <w:t>III.1-</w:t>
      </w:r>
      <w:r>
        <w:rPr>
          <w:rFonts w:ascii="Arial Narrow" w:hAnsi="Arial Narrow"/>
          <w:b/>
          <w:bCs/>
          <w:color w:val="B51A00"/>
          <w:sz w:val="22"/>
          <w:szCs w:val="22"/>
          <w:lang w:val="en-US"/>
        </w:rPr>
        <w:t>PRESCRIPTIONS RELATIVES AUX AM</w:t>
      </w:r>
      <w:r>
        <w:rPr>
          <w:rFonts w:ascii="Arial Narrow" w:hAnsi="Arial Narrow"/>
          <w:b/>
          <w:bCs/>
          <w:color w:val="B51A00"/>
          <w:sz w:val="22"/>
          <w:szCs w:val="22"/>
        </w:rPr>
        <w:t>É</w:t>
      </w:r>
      <w:r>
        <w:rPr>
          <w:rFonts w:ascii="Arial Narrow" w:hAnsi="Arial Narrow"/>
          <w:b/>
          <w:bCs/>
          <w:color w:val="B51A00"/>
          <w:sz w:val="22"/>
          <w:szCs w:val="22"/>
          <w:lang w:val="de-DE"/>
        </w:rPr>
        <w:t xml:space="preserve">NAGEMENTS URBAINS </w:t>
      </w:r>
      <w:r>
        <w:rPr>
          <w:rFonts w:ascii="Arial Narrow" w:hAnsi="Arial Narrow"/>
          <w:color w:val="B51A00"/>
          <w:sz w:val="22"/>
          <w:szCs w:val="22"/>
        </w:rPr>
        <w:t>(privés ou publics)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i/>
          <w:iCs/>
          <w:sz w:val="22"/>
          <w:szCs w:val="22"/>
        </w:rPr>
      </w:pPr>
      <w:r>
        <w:rPr>
          <w:rFonts w:ascii="Arial Narrow" w:hAnsi="Arial Narrow"/>
          <w:i/>
          <w:iCs/>
          <w:sz w:val="22"/>
          <w:szCs w:val="22"/>
        </w:rPr>
        <w:t>La commune mène une action de valorisation des espaces publics sur son territoire et notamment dans le périmètre de l’AVAP ou 12 sites sont identifié</w:t>
      </w:r>
      <w:r>
        <w:rPr>
          <w:rFonts w:ascii="Arial Narrow" w:hAnsi="Arial Narrow"/>
          <w:i/>
          <w:iCs/>
          <w:sz w:val="22"/>
          <w:szCs w:val="22"/>
          <w:lang w:val="pt-PT"/>
        </w:rPr>
        <w:t>s. C</w:t>
      </w:r>
      <w:r>
        <w:rPr>
          <w:rFonts w:ascii="Arial Narrow" w:hAnsi="Arial Narrow"/>
          <w:i/>
          <w:iCs/>
          <w:sz w:val="22"/>
          <w:szCs w:val="22"/>
        </w:rPr>
        <w:t>’est le Sché</w:t>
      </w:r>
      <w:r>
        <w:rPr>
          <w:rFonts w:ascii="Arial Narrow" w:hAnsi="Arial Narrow"/>
          <w:i/>
          <w:iCs/>
          <w:sz w:val="22"/>
          <w:szCs w:val="22"/>
          <w:lang w:val="it-IT"/>
        </w:rPr>
        <w:t>ma d</w:t>
      </w:r>
      <w:r>
        <w:rPr>
          <w:rFonts w:ascii="Arial Narrow" w:hAnsi="Arial Narrow"/>
          <w:i/>
          <w:iCs/>
          <w:sz w:val="22"/>
          <w:szCs w:val="22"/>
        </w:rPr>
        <w:t>’ Aménagement Urbain de Caractère (SAUC) qui sert de guide à la commune. Toute l’expertise est faite à ce jour et ne contredit pas celle du diagnostic patrimonial.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III.1.1 - LES AM</w:t>
      </w:r>
      <w:r>
        <w:rPr>
          <w:rFonts w:ascii="Arial Narrow" w:hAnsi="Arial Narrow"/>
          <w:b/>
          <w:bCs/>
          <w:color w:val="B51A00"/>
          <w:sz w:val="22"/>
          <w:szCs w:val="22"/>
        </w:rPr>
        <w:t>É</w:t>
      </w:r>
      <w:r>
        <w:rPr>
          <w:rFonts w:ascii="Arial Narrow" w:hAnsi="Arial Narrow"/>
          <w:b/>
          <w:bCs/>
          <w:color w:val="B51A00"/>
          <w:sz w:val="22"/>
          <w:szCs w:val="22"/>
          <w:lang w:val="de-DE"/>
        </w:rPr>
        <w:t>NAGEMENTS PUBLICS</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sz w:val="22"/>
          <w:szCs w:val="22"/>
        </w:rPr>
      </w:pPr>
      <w:r>
        <w:rPr>
          <w:rFonts w:ascii="Arial Narrow" w:hAnsi="Arial Narrow"/>
          <w:b/>
          <w:bCs/>
          <w:sz w:val="22"/>
          <w:szCs w:val="22"/>
        </w:rPr>
        <w:t xml:space="preserve">Constat : </w:t>
      </w:r>
      <w:r>
        <w:rPr>
          <w:rFonts w:ascii="Arial Narrow" w:hAnsi="Arial Narrow"/>
          <w:sz w:val="22"/>
          <w:szCs w:val="22"/>
          <w:lang w:val="de-DE"/>
        </w:rPr>
        <w:t xml:space="preserve">Le SAUC a </w:t>
      </w:r>
      <w:r>
        <w:rPr>
          <w:rFonts w:ascii="Arial Narrow" w:hAnsi="Arial Narrow"/>
          <w:sz w:val="22"/>
          <w:szCs w:val="22"/>
        </w:rPr>
        <w:t>également pour objet la prescription des projets à mettre en oeuvre. Aujourd’hui la commune de Bucey-lès-Gy termine une premiè</w:t>
      </w:r>
      <w:r>
        <w:rPr>
          <w:rFonts w:ascii="Arial Narrow" w:hAnsi="Arial Narrow"/>
          <w:sz w:val="22"/>
          <w:szCs w:val="22"/>
          <w:lang w:val="en-US"/>
        </w:rPr>
        <w:t>re phase op</w:t>
      </w:r>
      <w:r>
        <w:rPr>
          <w:rFonts w:ascii="Arial Narrow" w:hAnsi="Arial Narrow"/>
          <w:sz w:val="22"/>
          <w:szCs w:val="22"/>
        </w:rPr>
        <w:t>érationnelle; les autres vont suivre. Il n’est donc pas utile de proposer une réglementation qui serait redondante au regard du travail effectué dans le cadre du SAUC et de la premiè</w:t>
      </w:r>
      <w:r>
        <w:rPr>
          <w:rFonts w:ascii="Arial Narrow" w:hAnsi="Arial Narrow"/>
          <w:sz w:val="22"/>
          <w:szCs w:val="22"/>
          <w:lang w:val="it-IT"/>
        </w:rPr>
        <w:t>re tranche r</w:t>
      </w:r>
      <w:r>
        <w:rPr>
          <w:rFonts w:ascii="Arial Narrow" w:hAnsi="Arial Narrow"/>
          <w:sz w:val="22"/>
          <w:szCs w:val="22"/>
        </w:rPr>
        <w:t>éalisé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Parmi les 12 sites certains concernent les voies de circulation à valoriser, les trajes les chemins piétons, les intersections de voies (carrefour Pont du Four et place de l’Europe, sous la croix Charles, après le tacot, Roche), les abords de monuments historiques (l’église)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i/>
          <w:iCs/>
          <w:sz w:val="22"/>
          <w:szCs w:val="22"/>
        </w:rPr>
      </w:pPr>
      <w:r>
        <w:rPr>
          <w:rFonts w:ascii="Arial Narrow" w:hAnsi="Arial Narrow"/>
          <w:b/>
          <w:bCs/>
          <w:sz w:val="22"/>
          <w:szCs w:val="22"/>
        </w:rPr>
        <w:t xml:space="preserve">Objectif : </w:t>
      </w:r>
      <w:r>
        <w:rPr>
          <w:rFonts w:ascii="Arial Narrow" w:hAnsi="Arial Narrow"/>
          <w:i/>
          <w:iCs/>
          <w:sz w:val="22"/>
          <w:szCs w:val="22"/>
        </w:rPr>
        <w:t>Il existe des lieux, publics par nature, que le SAUC ne couvre pas ou partiellement. Ce sont à ces lieux que la règlementation sur les aménagements publics s’attache.</w:t>
      </w:r>
    </w:p>
    <w:p w:rsidR="00567D5A" w:rsidRDefault="00567D5A">
      <w:pPr>
        <w:pStyle w:val="Corps"/>
        <w:pBdr>
          <w:top w:val="none" w:sz="0" w:space="0" w:color="auto"/>
          <w:left w:val="none" w:sz="0" w:space="0" w:color="auto"/>
          <w:bottom w:val="none" w:sz="0" w:space="0" w:color="auto"/>
          <w:right w:val="none" w:sz="0" w:space="0" w:color="auto"/>
          <w:bar w:val="none" w:sz="0" w:color="auto"/>
        </w:pBdr>
        <w:tabs>
          <w:tab w:val="left" w:pos="1701"/>
        </w:tabs>
        <w:ind w:left="1701" w:right="843"/>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III.1.1.1 - Espace public majeur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Se reporter au fiches du SAUC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 xml:space="preserve">III.1.1.2 - Espace public sensible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56D5"/>
          <w:sz w:val="22"/>
          <w:szCs w:val="22"/>
        </w:rPr>
      </w:pPr>
      <w:r>
        <w:rPr>
          <w:rFonts w:ascii="Arial Narrow" w:hAnsi="Arial Narrow"/>
          <w:b/>
          <w:bCs/>
          <w:sz w:val="22"/>
          <w:szCs w:val="22"/>
        </w:rPr>
        <w:t xml:space="preserve">Chemins de randonnées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i/>
          <w:iCs/>
          <w:sz w:val="22"/>
          <w:szCs w:val="22"/>
        </w:rPr>
      </w:pPr>
      <w:r>
        <w:rPr>
          <w:rFonts w:ascii="Times" w:hAnsi="Times"/>
          <w:sz w:val="26"/>
          <w:szCs w:val="26"/>
        </w:rPr>
        <w:t>•</w:t>
      </w:r>
      <w:r>
        <w:rPr>
          <w:rFonts w:ascii="Arial Narrow" w:hAnsi="Arial Narrow"/>
          <w:sz w:val="22"/>
          <w:szCs w:val="22"/>
        </w:rPr>
        <w:t xml:space="preserve">Ces sentiers doivent être maintenus en l’état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Aucun</w:t>
      </w:r>
      <w:r>
        <w:rPr>
          <w:rFonts w:ascii="Times" w:hAnsi="Times"/>
          <w:sz w:val="26"/>
          <w:szCs w:val="26"/>
        </w:rPr>
        <w:t xml:space="preserve"> </w:t>
      </w:r>
      <w:r>
        <w:rPr>
          <w:rFonts w:ascii="Arial Narrow" w:hAnsi="Arial Narrow"/>
          <w:sz w:val="22"/>
          <w:szCs w:val="22"/>
        </w:rPr>
        <w:t>élargissement, ni de modification de revêtement n’est autorisé.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Les aménagements doivent être simples (largeur du chemin de 2,5 m maximum,</w:t>
      </w:r>
      <w:r>
        <w:rPr>
          <w:rFonts w:ascii="Arial Narrow" w:hAnsi="Arial Narrow"/>
          <w:color w:val="0056D5"/>
          <w:sz w:val="22"/>
          <w:szCs w:val="22"/>
        </w:rPr>
        <w:t xml:space="preserve"> </w:t>
      </w:r>
      <w:r>
        <w:rPr>
          <w:rFonts w:ascii="Arial Narrow" w:hAnsi="Arial Narrow"/>
          <w:sz w:val="22"/>
          <w:szCs w:val="22"/>
          <w:lang w:val="de-DE"/>
        </w:rPr>
        <w:t>enherb</w:t>
      </w:r>
      <w:r>
        <w:rPr>
          <w:rFonts w:ascii="Arial Narrow" w:hAnsi="Arial Narrow"/>
          <w:sz w:val="22"/>
          <w:szCs w:val="22"/>
        </w:rPr>
        <w:t>é</w:t>
      </w:r>
      <w:r>
        <w:rPr>
          <w:rFonts w:ascii="Arial Narrow" w:hAnsi="Arial Narrow"/>
          <w:sz w:val="22"/>
          <w:szCs w:val="22"/>
          <w:lang w:val="pt-PT"/>
        </w:rPr>
        <w:t>s ou empierr</w:t>
      </w:r>
      <w:r>
        <w:rPr>
          <w:rFonts w:ascii="Arial Narrow" w:hAnsi="Arial Narrow"/>
          <w:sz w:val="22"/>
          <w:szCs w:val="22"/>
        </w:rPr>
        <w:t>és suivant la dé</w:t>
      </w:r>
      <w:r>
        <w:rPr>
          <w:rFonts w:ascii="Arial Narrow" w:hAnsi="Arial Narrow"/>
          <w:sz w:val="22"/>
          <w:szCs w:val="22"/>
          <w:lang w:val="sv-SE"/>
        </w:rPr>
        <w:t>clivit</w:t>
      </w:r>
      <w:r>
        <w:rPr>
          <w:rFonts w:ascii="Arial Narrow" w:hAnsi="Arial Narrow"/>
          <w:sz w:val="22"/>
          <w:szCs w:val="22"/>
        </w:rPr>
        <w:t xml:space="preserve">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56D5"/>
          <w:sz w:val="22"/>
          <w:szCs w:val="22"/>
        </w:rPr>
      </w:pPr>
      <w:r>
        <w:rPr>
          <w:rFonts w:ascii="Arial Narrow" w:hAnsi="Arial Narrow"/>
          <w:b/>
          <w:bCs/>
          <w:sz w:val="22"/>
          <w:szCs w:val="22"/>
        </w:rPr>
        <w:t>Ancienne route de Bucey-lè</w:t>
      </w:r>
      <w:r>
        <w:rPr>
          <w:rFonts w:ascii="Arial Narrow" w:hAnsi="Arial Narrow"/>
          <w:b/>
          <w:bCs/>
          <w:sz w:val="22"/>
          <w:szCs w:val="22"/>
          <w:lang w:val="de-DE"/>
        </w:rPr>
        <w:t xml:space="preserve">s-Gy </w:t>
      </w:r>
      <w:r>
        <w:rPr>
          <w:rFonts w:ascii="Arial Narrow" w:hAnsi="Arial Narrow"/>
          <w:b/>
          <w:bCs/>
          <w:sz w:val="22"/>
          <w:szCs w:val="22"/>
        </w:rPr>
        <w:t xml:space="preserve">à Gy (RD 12)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Tous les éléments structurels construits ou non construits doivent être entretenus ou ré</w:t>
      </w:r>
      <w:r>
        <w:rPr>
          <w:rFonts w:ascii="Arial Narrow" w:hAnsi="Arial Narrow"/>
          <w:sz w:val="22"/>
          <w:szCs w:val="22"/>
          <w:lang w:val="es-ES_tradnl"/>
        </w:rPr>
        <w:t>habilit</w:t>
      </w:r>
      <w:r>
        <w:rPr>
          <w:rFonts w:ascii="Arial Narrow" w:hAnsi="Arial Narrow"/>
          <w:sz w:val="22"/>
          <w:szCs w:val="22"/>
        </w:rPr>
        <w:t xml:space="preserve">és si nécessaire.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Aucun élargissement de la chaussée, ni talutage des bas-côtés n’est autorisé.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Tout aménagement doit se faire en respectant les profils en travers et en long existant.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56D5"/>
          <w:sz w:val="22"/>
          <w:szCs w:val="22"/>
        </w:rPr>
      </w:pPr>
      <w:r>
        <w:rPr>
          <w:rFonts w:ascii="Arial Narrow" w:hAnsi="Arial Narrow"/>
          <w:b/>
          <w:bCs/>
          <w:sz w:val="22"/>
          <w:szCs w:val="22"/>
        </w:rPr>
        <w:t>Entrées Nord</w:t>
      </w:r>
      <w:r>
        <w:rPr>
          <w:rFonts w:ascii="Arial Narrow" w:hAnsi="Arial Narrow"/>
          <w:b/>
          <w:bCs/>
          <w:color w:val="0056D5"/>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La restructuration des entrées ne doit pas se traduire par à la création d’emplacements réservés routiers supplémentaires type giratoire hors de proportion. L’aménagement urbain et paysager de ce secteur se traduit par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insertion paysagère des terrains de sport, aménagement de la Place de la Gare (lieu de stationnements, place d’accueil, passage de la Morthe, terrasse du café...)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mise en valeur du patrimoine végé</w:t>
      </w:r>
      <w:r>
        <w:rPr>
          <w:rFonts w:ascii="Arial Narrow" w:hAnsi="Arial Narrow"/>
          <w:sz w:val="22"/>
          <w:szCs w:val="22"/>
          <w:lang w:val="es-ES_tradnl"/>
        </w:rPr>
        <w:t>tal, pr</w:t>
      </w:r>
      <w:r>
        <w:rPr>
          <w:rFonts w:ascii="Arial Narrow" w:hAnsi="Arial Narrow"/>
          <w:sz w:val="22"/>
          <w:szCs w:val="22"/>
        </w:rPr>
        <w:t>éservation des espaces agricoles ouverts, création de chemins pié</w:t>
      </w:r>
      <w:r>
        <w:rPr>
          <w:rFonts w:ascii="Arial Narrow" w:hAnsi="Arial Narrow"/>
          <w:sz w:val="22"/>
          <w:szCs w:val="22"/>
          <w:lang w:val="pt-PT"/>
        </w:rPr>
        <w:t>tons...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r>
        <w:rPr>
          <w:rFonts w:ascii="Arial Narrow" w:hAnsi="Arial Narrow"/>
          <w:b/>
          <w:bCs/>
          <w:color w:val="B51A00"/>
          <w:sz w:val="22"/>
          <w:szCs w:val="22"/>
        </w:rPr>
        <w:t>III.1.1.3 - Stationnement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Arial Narrow" w:hAnsi="Arial Narrow"/>
          <w:color w:val="2C2628"/>
          <w:sz w:val="22"/>
          <w:szCs w:val="22"/>
        </w:rPr>
        <w:t>Les espaces utilisés par les véhicules sont traité</w:t>
      </w:r>
      <w:r>
        <w:rPr>
          <w:rFonts w:ascii="Arial Narrow" w:hAnsi="Arial Narrow"/>
          <w:color w:val="2C2628"/>
          <w:sz w:val="22"/>
          <w:szCs w:val="22"/>
          <w:lang w:val="nl-NL"/>
        </w:rPr>
        <w:t>s en mat</w:t>
      </w:r>
      <w:r>
        <w:rPr>
          <w:rFonts w:ascii="Arial Narrow" w:hAnsi="Arial Narrow"/>
          <w:color w:val="2C2628"/>
          <w:sz w:val="22"/>
          <w:szCs w:val="22"/>
        </w:rPr>
        <w:t xml:space="preserve">ériaux naturels perméables : revêtement sablé </w:t>
      </w:r>
      <w:r>
        <w:rPr>
          <w:rFonts w:ascii="Arial Narrow" w:hAnsi="Arial Narrow"/>
          <w:color w:val="2C2628"/>
          <w:sz w:val="22"/>
          <w:szCs w:val="22"/>
          <w:lang w:val="es-ES_tradnl"/>
        </w:rPr>
        <w:t>ou gravillonn</w:t>
      </w:r>
      <w:r>
        <w:rPr>
          <w:rFonts w:ascii="Arial Narrow" w:hAnsi="Arial Narrow"/>
          <w:color w:val="2C2628"/>
          <w:sz w:val="22"/>
          <w:szCs w:val="22"/>
        </w:rPr>
        <w:t>é, pierre ré</w:t>
      </w:r>
      <w:r>
        <w:rPr>
          <w:rFonts w:ascii="Arial Narrow" w:hAnsi="Arial Narrow"/>
          <w:color w:val="2C2628"/>
          <w:sz w:val="22"/>
          <w:szCs w:val="22"/>
          <w:lang w:val="it-IT"/>
        </w:rPr>
        <w:t>gionale, b</w:t>
      </w:r>
      <w:r>
        <w:rPr>
          <w:rFonts w:ascii="Arial Narrow" w:hAnsi="Arial Narrow"/>
          <w:color w:val="2C2628"/>
          <w:sz w:val="22"/>
          <w:szCs w:val="22"/>
        </w:rPr>
        <w:t xml:space="preserve">éton végétal ou enrobé bitumineux filtrant….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Arial Narrow" w:hAnsi="Arial Narrow"/>
          <w:color w:val="2C2628"/>
          <w:sz w:val="22"/>
          <w:szCs w:val="22"/>
        </w:rPr>
        <w:t>Les places de stationnements, quand elles appartiennent à l’espace public, sont plus suggérées que marquées. Les bandes blanches de marquage son proscrites.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Times" w:hAnsi="Times"/>
          <w:sz w:val="26"/>
          <w:szCs w:val="26"/>
        </w:rPr>
        <w:t>•</w:t>
      </w:r>
      <w:r>
        <w:rPr>
          <w:rFonts w:ascii="Arial Narrow" w:hAnsi="Arial Narrow"/>
          <w:color w:val="1C1918"/>
          <w:sz w:val="22"/>
          <w:szCs w:val="22"/>
        </w:rPr>
        <w:t>Les cheminements éventuels à créer qui en découlent sont en gravillons ou stabilisé calcaire (utilisation de matériaux d’origine locale). Des bordures, pierre de préférence, soulignent le changement de matériau.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Pr>
          <w:rFonts w:ascii="Arial Narrow" w:hAnsi="Arial Narrow" w:cs="Arial Narrow"/>
          <w:color w:val="1C1918"/>
          <w:sz w:val="22"/>
          <w:szCs w:val="22"/>
        </w:rPr>
      </w:pPr>
      <w:r>
        <w:rPr>
          <w:rFonts w:ascii="Times" w:hAnsi="Times"/>
          <w:sz w:val="26"/>
          <w:szCs w:val="26"/>
        </w:rPr>
        <w:t>•</w:t>
      </w:r>
      <w:r>
        <w:rPr>
          <w:rFonts w:ascii="Arial Narrow" w:hAnsi="Arial Narrow"/>
          <w:color w:val="1C1918"/>
          <w:sz w:val="22"/>
          <w:szCs w:val="22"/>
          <w:lang w:val="it-IT"/>
        </w:rPr>
        <w:t>La forme g</w:t>
      </w:r>
      <w:r>
        <w:rPr>
          <w:rFonts w:ascii="Arial Narrow" w:hAnsi="Arial Narrow"/>
          <w:color w:val="1C1918"/>
          <w:sz w:val="22"/>
          <w:szCs w:val="22"/>
        </w:rPr>
        <w:t>énérale des sols (pente, niveaux) doit être globalement maintenue; les déblais-remblais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Lorsque des matériaux imperméables sont mis en œuvre pour des raisons particuliè</w:t>
      </w:r>
      <w:r>
        <w:rPr>
          <w:rFonts w:ascii="Arial Narrow" w:hAnsi="Arial Narrow"/>
          <w:sz w:val="22"/>
          <w:szCs w:val="22"/>
          <w:lang w:val="en-US"/>
        </w:rPr>
        <w:t>res accept</w:t>
      </w:r>
      <w:r>
        <w:rPr>
          <w:rFonts w:ascii="Arial Narrow" w:hAnsi="Arial Narrow"/>
          <w:sz w:val="22"/>
          <w:szCs w:val="22"/>
        </w:rPr>
        <w:t>ées, la collecte des eaux de pluie se fait au moyen de caniveaux pierre pour rejoindre les avaloirs.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120" w:lineRule="auto"/>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r>
        <w:rPr>
          <w:rFonts w:ascii="Arial Narrow" w:hAnsi="Arial Narrow"/>
          <w:b/>
          <w:bCs/>
          <w:color w:val="B51A00"/>
          <w:sz w:val="22"/>
          <w:szCs w:val="22"/>
        </w:rPr>
        <w:t>III.1.1.4 - Éclairage public</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Style w:val="CharAttribute0"/>
          <w:rFonts w:ascii="Arial Narrow" w:hAnsi="Arial Narrow" w:cs="Arial Narrow"/>
          <w:sz w:val="22"/>
          <w:szCs w:val="22"/>
        </w:rPr>
      </w:pPr>
      <w:r>
        <w:rPr>
          <w:rStyle w:val="CharAttribute0"/>
          <w:rFonts w:ascii="Arial Narrow" w:hAnsi="Arial Narrow"/>
          <w:sz w:val="22"/>
          <w:szCs w:val="22"/>
        </w:rPr>
        <w:t>L’éclairage nocturne des espaces publics se limite aux stricts besoins de sécurité.</w:t>
      </w:r>
    </w:p>
    <w:p w:rsidR="00567D5A" w:rsidRDefault="00567D5A">
      <w:pPr>
        <w:pStyle w:val="ParaAttribute5"/>
        <w:pBdr>
          <w:top w:val="none" w:sz="0" w:space="0" w:color="auto"/>
          <w:left w:val="none" w:sz="0" w:space="0" w:color="auto"/>
          <w:bottom w:val="none" w:sz="0" w:space="0" w:color="auto"/>
          <w:right w:val="none" w:sz="0" w:space="0" w:color="auto"/>
          <w:bar w:val="none" w:sz="0" w:color="auto"/>
        </w:pBdr>
        <w:spacing w:before="0" w:after="0" w:line="276" w:lineRule="auto"/>
        <w:ind w:left="1701" w:right="1127"/>
        <w:jc w:val="both"/>
        <w:rPr>
          <w:rStyle w:val="CharAttribute0"/>
          <w:rFonts w:ascii="Arial Narrow" w:hAnsi="Arial Narrow" w:cs="Arial Narrow"/>
          <w:sz w:val="22"/>
          <w:szCs w:val="22"/>
        </w:rPr>
      </w:pPr>
      <w:r>
        <w:rPr>
          <w:rStyle w:val="CharAttribute0"/>
          <w:rFonts w:ascii="Arial Narrow" w:hAnsi="Arial Narrow"/>
          <w:sz w:val="22"/>
          <w:szCs w:val="22"/>
        </w:rPr>
        <w:t>Pour l’éclairage nocturne de certains bâtiments repérés, pour une mise en valeur architecturale, il convient de respecter de s’en tenir aux critères suivant :</w:t>
      </w:r>
    </w:p>
    <w:p w:rsidR="00567D5A" w:rsidRDefault="00567D5A">
      <w:pPr>
        <w:pStyle w:val="ParaAttribute5"/>
        <w:pBdr>
          <w:top w:val="none" w:sz="0" w:space="0" w:color="auto"/>
          <w:left w:val="none" w:sz="0" w:space="0" w:color="auto"/>
          <w:bottom w:val="none" w:sz="0" w:space="0" w:color="auto"/>
          <w:right w:val="none" w:sz="0" w:space="0" w:color="auto"/>
          <w:bar w:val="none" w:sz="0" w:color="auto"/>
        </w:pBdr>
        <w:spacing w:before="0" w:after="0" w:line="276" w:lineRule="auto"/>
        <w:ind w:left="1701" w:right="1127"/>
        <w:jc w:val="both"/>
        <w:rPr>
          <w:rStyle w:val="CharAttribute0"/>
          <w:rFonts w:ascii="Arial Narrow" w:hAnsi="Arial Narrow" w:cs="Arial Narrow"/>
          <w:sz w:val="22"/>
          <w:szCs w:val="22"/>
        </w:rPr>
      </w:pPr>
      <w:r>
        <w:rPr>
          <w:rFonts w:ascii="Times" w:hAnsi="Times"/>
          <w:sz w:val="26"/>
          <w:szCs w:val="26"/>
        </w:rPr>
        <w:t>•</w:t>
      </w:r>
      <w:r>
        <w:rPr>
          <w:rStyle w:val="CharAttribute0"/>
          <w:rFonts w:ascii="Arial Narrow" w:hAnsi="Arial Narrow"/>
          <w:sz w:val="22"/>
          <w:szCs w:val="22"/>
        </w:rPr>
        <w:t>L’intensité de lumière souvent largement supérieure aux besoins, un éclairage moyen de 10 LUX peut être parfois suffisant;</w:t>
      </w:r>
    </w:p>
    <w:p w:rsidR="00567D5A" w:rsidRDefault="00567D5A">
      <w:pPr>
        <w:pStyle w:val="ParaAttribute5"/>
        <w:pBdr>
          <w:top w:val="none" w:sz="0" w:space="0" w:color="auto"/>
          <w:left w:val="none" w:sz="0" w:space="0" w:color="auto"/>
          <w:bottom w:val="none" w:sz="0" w:space="0" w:color="auto"/>
          <w:right w:val="none" w:sz="0" w:space="0" w:color="auto"/>
          <w:bar w:val="none" w:sz="0" w:color="auto"/>
        </w:pBdr>
        <w:spacing w:before="0" w:after="0" w:line="276" w:lineRule="auto"/>
        <w:ind w:left="1701" w:right="1127"/>
        <w:jc w:val="both"/>
        <w:rPr>
          <w:rStyle w:val="CharAttribute0"/>
          <w:rFonts w:ascii="Arial Narrow" w:hAnsi="Arial Narrow" w:cs="Arial Narrow"/>
          <w:sz w:val="22"/>
          <w:szCs w:val="22"/>
        </w:rPr>
      </w:pPr>
      <w:r>
        <w:rPr>
          <w:rFonts w:ascii="Times" w:hAnsi="Times"/>
          <w:sz w:val="26"/>
          <w:szCs w:val="26"/>
        </w:rPr>
        <w:t>•</w:t>
      </w:r>
      <w:r>
        <w:rPr>
          <w:rStyle w:val="CharAttribute0"/>
          <w:rFonts w:ascii="Arial Narrow" w:hAnsi="Arial Narrow"/>
          <w:sz w:val="22"/>
          <w:szCs w:val="22"/>
        </w:rPr>
        <w:t>L’orientation des luminaires et la hauteur des mâts en évitant que la lumière soit diffusée vers le haut, au delà du plan horizontal.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Style w:val="CharAttribute0"/>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ARTICLE III.2.1 - AMÉ</w:t>
      </w:r>
      <w:r>
        <w:rPr>
          <w:rFonts w:ascii="Arial Narrow" w:hAnsi="Arial Narrow"/>
          <w:b/>
          <w:bCs/>
          <w:color w:val="B51A00"/>
          <w:sz w:val="22"/>
          <w:szCs w:val="22"/>
          <w:lang w:val="de-DE"/>
        </w:rPr>
        <w:t>NAGEMENTS PRIV</w:t>
      </w:r>
      <w:r>
        <w:rPr>
          <w:rFonts w:ascii="Arial Narrow" w:hAnsi="Arial Narrow"/>
          <w:b/>
          <w:bCs/>
          <w:color w:val="B51A00"/>
          <w:sz w:val="22"/>
          <w:szCs w:val="22"/>
        </w:rPr>
        <w:t>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b/>
          <w:bCs/>
          <w:color w:val="B51A00"/>
          <w:sz w:val="22"/>
          <w:szCs w:val="22"/>
        </w:rPr>
        <w:t>III.2.1.1 - Aménagements des cours - stationnement privé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b/>
          <w:bCs/>
          <w:sz w:val="22"/>
          <w:szCs w:val="22"/>
        </w:rPr>
        <w:t xml:space="preserve">En Z1 et Z2: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En quelque zone que ce soit, l’</w:t>
      </w:r>
      <w:r>
        <w:rPr>
          <w:rFonts w:ascii="Arial Narrow" w:hAnsi="Arial Narrow"/>
          <w:sz w:val="22"/>
          <w:szCs w:val="22"/>
          <w:lang w:val="it-IT"/>
        </w:rPr>
        <w:t>imperm</w:t>
      </w:r>
      <w:r>
        <w:rPr>
          <w:rFonts w:ascii="Arial Narrow" w:hAnsi="Arial Narrow"/>
          <w:sz w:val="22"/>
          <w:szCs w:val="22"/>
        </w:rPr>
        <w:t xml:space="preserve">éabilisation des espaces non bâtis est interdit pour permettre l’infiltration des eaux de pluie.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r>
        <w:rPr>
          <w:rFonts w:ascii="Times" w:hAnsi="Times"/>
          <w:sz w:val="26"/>
          <w:szCs w:val="26"/>
        </w:rPr>
        <w:t>•</w:t>
      </w:r>
      <w:r>
        <w:rPr>
          <w:rFonts w:ascii="Arial Narrow" w:hAnsi="Arial Narrow"/>
          <w:sz w:val="22"/>
          <w:szCs w:val="22"/>
        </w:rPr>
        <w:t>En cas de forte pente, une finition de type enrobé est possible.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r>
        <w:rPr>
          <w:rFonts w:ascii="Arial Narrow" w:hAnsi="Arial Narrow"/>
          <w:b/>
          <w:bCs/>
          <w:sz w:val="22"/>
          <w:szCs w:val="22"/>
        </w:rPr>
        <w:t>En Z3 et Z4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sz w:val="22"/>
          <w:szCs w:val="22"/>
        </w:rPr>
        <w:t>Les aires de stationnement liées à l’</w:t>
      </w:r>
      <w:r>
        <w:rPr>
          <w:rFonts w:ascii="Arial Narrow" w:hAnsi="Arial Narrow"/>
          <w:sz w:val="22"/>
          <w:szCs w:val="22"/>
          <w:lang w:val="en-US"/>
        </w:rPr>
        <w:t>activit</w:t>
      </w:r>
      <w:r>
        <w:rPr>
          <w:rFonts w:ascii="Arial Narrow" w:hAnsi="Arial Narrow"/>
          <w:sz w:val="22"/>
          <w:szCs w:val="22"/>
        </w:rPr>
        <w:t>é ne doivent pas ê</w:t>
      </w:r>
      <w:r>
        <w:rPr>
          <w:rFonts w:ascii="Arial Narrow" w:hAnsi="Arial Narrow"/>
          <w:sz w:val="22"/>
          <w:szCs w:val="22"/>
          <w:lang w:val="it-IT"/>
        </w:rPr>
        <w:t>tre imperm</w:t>
      </w:r>
      <w:r>
        <w:rPr>
          <w:rFonts w:ascii="Arial Narrow" w:hAnsi="Arial Narrow"/>
          <w:sz w:val="22"/>
          <w:szCs w:val="22"/>
        </w:rPr>
        <w:t>éabilisé</w:t>
      </w:r>
      <w:r>
        <w:rPr>
          <w:rFonts w:ascii="Arial Narrow" w:hAnsi="Arial Narrow"/>
          <w:sz w:val="22"/>
          <w:szCs w:val="22"/>
          <w:lang w:val="pt-PT"/>
        </w:rPr>
        <w:t>es. L</w:t>
      </w:r>
      <w:r>
        <w:rPr>
          <w:rFonts w:ascii="Arial Narrow" w:hAnsi="Arial Narrow"/>
          <w:sz w:val="22"/>
          <w:szCs w:val="22"/>
        </w:rPr>
        <w:t>’</w:t>
      </w:r>
      <w:r>
        <w:rPr>
          <w:rFonts w:ascii="Arial Narrow" w:hAnsi="Arial Narrow"/>
          <w:sz w:val="22"/>
          <w:szCs w:val="22"/>
          <w:lang w:val="it-IT"/>
        </w:rPr>
        <w:t>imperm</w:t>
      </w:r>
      <w:r>
        <w:rPr>
          <w:rFonts w:ascii="Arial Narrow" w:hAnsi="Arial Narrow"/>
          <w:sz w:val="22"/>
          <w:szCs w:val="22"/>
        </w:rPr>
        <w:t>éabilisation est réservée aux aires de circulation.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III.2.1.2 - Jardins et parcelles rivulaires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0773"/>
        </w:tabs>
        <w:ind w:left="1701" w:right="1127"/>
        <w:jc w:val="both"/>
        <w:rPr>
          <w:rFonts w:ascii="Arial Narrow" w:hAnsi="Arial Narrow" w:cs="Arial Narrow"/>
          <w:sz w:val="22"/>
          <w:szCs w:val="22"/>
        </w:rPr>
      </w:pPr>
      <w:r>
        <w:rPr>
          <w:rFonts w:ascii="Arial Narrow" w:hAnsi="Arial Narrow"/>
          <w:sz w:val="22"/>
          <w:szCs w:val="22"/>
        </w:rPr>
        <w:t>Sur les berges de la Morthe, peu de constructions existent. Depuis longtemps a été conservé un espace tampon constitué de jardins potagers ou d’agrément, de parcelles enherbées ou de prés. Ces lieux participent également au bon fonctionnement du cours d’eau et à la qualité du patrimoine écologique de la commune.</w:t>
      </w:r>
      <w:r>
        <w:rPr>
          <w:rFonts w:ascii="Arial Narrow" w:hAnsi="Arial Narrow"/>
          <w:b/>
          <w:bCs/>
          <w:color w:val="7A209E"/>
          <w:sz w:val="22"/>
          <w:szCs w:val="22"/>
        </w:rPr>
        <w:t xml:space="preserve"> </w:t>
      </w:r>
      <w:r>
        <w:rPr>
          <w:rFonts w:ascii="Arial Narrow" w:hAnsi="Arial Narrow"/>
          <w:sz w:val="22"/>
          <w:szCs w:val="22"/>
        </w:rPr>
        <w:t>Toutes les parcelles riveraines jardinées ou végétales doivent être protégées.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0773"/>
        </w:tabs>
        <w:ind w:left="1701" w:right="1127"/>
        <w:jc w:val="both"/>
        <w:rPr>
          <w:rFonts w:ascii="Arial Narrow" w:hAnsi="Arial Narrow" w:cs="Arial Narrow"/>
          <w:color w:val="7A209E"/>
          <w:sz w:val="22"/>
          <w:szCs w:val="22"/>
        </w:rPr>
      </w:pPr>
      <w:r>
        <w:rPr>
          <w:rFonts w:ascii="Times" w:hAnsi="Times"/>
          <w:sz w:val="26"/>
          <w:szCs w:val="26"/>
        </w:rPr>
        <w:t>•</w:t>
      </w:r>
      <w:r>
        <w:rPr>
          <w:rFonts w:ascii="Arial Narrow" w:hAnsi="Arial Narrow"/>
          <w:sz w:val="22"/>
          <w:szCs w:val="22"/>
        </w:rPr>
        <w:t>Aucun mur ou clôture opaque ne doit être édifié en limite de façon à laissé la liberté d’écoulement aux eaux superficielles.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0773"/>
        </w:tabs>
        <w:ind w:left="1701" w:right="1127"/>
        <w:jc w:val="both"/>
        <w:rPr>
          <w:rFonts w:ascii="Times" w:hAnsi="Times" w:cs="Times"/>
          <w:sz w:val="26"/>
          <w:szCs w:val="26"/>
        </w:rPr>
      </w:pPr>
      <w:r>
        <w:rPr>
          <w:rFonts w:ascii="Times" w:hAnsi="Times"/>
          <w:sz w:val="26"/>
          <w:szCs w:val="26"/>
        </w:rPr>
        <w:t>•</w:t>
      </w:r>
      <w:r>
        <w:rPr>
          <w:rFonts w:ascii="Arial Narrow" w:hAnsi="Arial Narrow"/>
          <w:sz w:val="22"/>
          <w:szCs w:val="22"/>
        </w:rPr>
        <w:t>La ripisylve se complète des jardins et prairies humides immédiatement attenant, qui offrent aussi une zone tampon entre les espaces urbanisés et les milieux aquatiques.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10773"/>
        </w:tabs>
        <w:ind w:left="1701" w:right="1127"/>
        <w:jc w:val="both"/>
        <w:rPr>
          <w:rFonts w:ascii="Arial Narrow" w:hAnsi="Arial Narrow" w:cs="Arial Narrow"/>
          <w:color w:val="7A209E"/>
          <w:sz w:val="22"/>
          <w:szCs w:val="22"/>
        </w:rPr>
      </w:pPr>
      <w:r>
        <w:rPr>
          <w:rFonts w:ascii="Times" w:hAnsi="Times"/>
          <w:sz w:val="26"/>
          <w:szCs w:val="26"/>
        </w:rPr>
        <w:t>•</w:t>
      </w:r>
      <w:r>
        <w:rPr>
          <w:rFonts w:ascii="Arial Narrow" w:hAnsi="Arial Narrow"/>
          <w:sz w:val="22"/>
          <w:szCs w:val="22"/>
        </w:rPr>
        <w:t>L’utilisation de produits phytosanitaires chimiques est interdite dans les jardins.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b/>
          <w:bCs/>
          <w:color w:val="B51A00"/>
          <w:sz w:val="22"/>
          <w:szCs w:val="22"/>
        </w:rPr>
      </w:pPr>
      <w:r>
        <w:rPr>
          <w:rFonts w:ascii="Arial Narrow" w:hAnsi="Arial Narrow"/>
          <w:b/>
          <w:bCs/>
          <w:color w:val="B51A00"/>
          <w:sz w:val="22"/>
          <w:szCs w:val="22"/>
        </w:rPr>
        <w:t xml:space="preserve">III.2.1.3 - Jardins et végétation d‘intérêt </w:t>
      </w:r>
      <w:r>
        <w:rPr>
          <w:noProof/>
        </w:rPr>
        <w:pict>
          <v:rect id="_x0000_s1073" style="position:absolute;left:0;text-align:left;margin-left:47pt;margin-top:17pt;width:491pt;height:18pt;z-index:251666944;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paysagè</w:t>
                  </w:r>
                  <w:r>
                    <w:rPr>
                      <w:color w:val="B51A00"/>
                      <w:sz w:val="22"/>
                      <w:szCs w:val="22"/>
                      <w:lang w:val="es-ES_tradnl"/>
                    </w:rPr>
                    <w:t>res - Am</w:t>
                  </w:r>
                  <w:r>
                    <w:rPr>
                      <w:color w:val="B51A00"/>
                      <w:sz w:val="22"/>
                      <w:szCs w:val="22"/>
                    </w:rPr>
                    <w:t>énagements urbains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b/>
          <w:bCs/>
          <w:color w:val="B51A00"/>
          <w:sz w:val="22"/>
          <w:szCs w:val="22"/>
        </w:rPr>
        <w:t>patrimonial</w:t>
      </w: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sz w:val="22"/>
          <w:szCs w:val="22"/>
        </w:rPr>
      </w:pPr>
      <w:r>
        <w:rPr>
          <w:rFonts w:ascii="Arial Narrow" w:hAnsi="Arial Narrow"/>
          <w:sz w:val="22"/>
          <w:szCs w:val="22"/>
        </w:rPr>
        <w:t>Les jardins d'intérêt patrimonial repérés sur la carte P02 et P03 doivent être conservés en tant qu'espaces libres végétalisés et entretenus de façon écologique (éviter au maximum le recours aux pesticides, insecticides et fongicides chimiques mais préférer les traitements naturels).</w:t>
      </w: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Les arbres remarquables sont conservés. Leur coupe n’est possible que dans le cas d’un état sanitaire le justifiant (diagnostic sanitaire établi par un arboriste conseil). Leur replantation est obligatoire en choisissant des essences adaptées au contexte (taille et port de l’arbre à l’âge adulte).</w:t>
      </w: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Le sol restera naturel ou végétal. L'imperméabilisation du sol (béton, ciment, enrobé, ...) est interdite. Les cheminements éventuels à créer sont en gravillons ou sable stabilisé de provenance locale.</w:t>
      </w:r>
    </w:p>
    <w:p w:rsidR="00567D5A" w:rsidRDefault="00567D5A">
      <w:pPr>
        <w:widowControl w:val="0"/>
        <w:pBdr>
          <w:top w:val="none" w:sz="0" w:space="0" w:color="auto"/>
          <w:left w:val="none" w:sz="0" w:space="0" w:color="auto"/>
          <w:bottom w:val="none" w:sz="0" w:space="0" w:color="auto"/>
          <w:right w:val="none" w:sz="0" w:space="0" w:color="auto"/>
          <w:bar w:val="none" w:sz="0" w:color="auto"/>
        </w:pBdr>
        <w:suppressAutoHyphens w:val="0"/>
        <w:spacing w:line="120" w:lineRule="atLeast"/>
        <w:ind w:left="1701" w:right="1127"/>
        <w:rPr>
          <w:rFonts w:ascii="Arial Narrow" w:hAnsi="Arial Narrow" w:cs="Arial Narrow"/>
          <w:sz w:val="22"/>
          <w:szCs w:val="22"/>
        </w:rPr>
      </w:pPr>
      <w:r>
        <w:rPr>
          <w:rFonts w:ascii="Times" w:hAnsi="Times"/>
          <w:sz w:val="26"/>
          <w:szCs w:val="26"/>
        </w:rPr>
        <w:t>•</w:t>
      </w:r>
      <w:r>
        <w:rPr>
          <w:rFonts w:ascii="Arial Narrow" w:hAnsi="Arial Narrow"/>
          <w:sz w:val="22"/>
          <w:szCs w:val="22"/>
        </w:rPr>
        <w:t>La forme générale des sols (pente, niveaux) doit être globalement maintenue ; les déblais et remblais sont interdits.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III.2.1.4 - Gestion alternative des eaux de pluie</w:t>
      </w:r>
    </w:p>
    <w:p w:rsidR="00567D5A" w:rsidRDefault="00567D5A">
      <w:pPr>
        <w:pStyle w:val="ParaAttribute5"/>
        <w:pBdr>
          <w:top w:val="none" w:sz="0" w:space="0" w:color="auto"/>
          <w:left w:val="none" w:sz="0" w:space="0" w:color="auto"/>
          <w:bottom w:val="none" w:sz="0" w:space="0" w:color="auto"/>
          <w:right w:val="none" w:sz="0" w:space="0" w:color="auto"/>
          <w:bar w:val="none" w:sz="0" w:color="auto"/>
        </w:pBdr>
        <w:spacing w:before="0" w:after="0" w:line="276" w:lineRule="auto"/>
        <w:ind w:left="1701" w:right="1127"/>
        <w:jc w:val="both"/>
        <w:rPr>
          <w:rStyle w:val="CharAttribute0"/>
          <w:rFonts w:ascii="Arial Narrow" w:hAnsi="Arial Narrow" w:cs="Arial Narrow"/>
          <w:sz w:val="22"/>
          <w:szCs w:val="22"/>
        </w:rPr>
      </w:pPr>
      <w:r>
        <w:rPr>
          <w:rStyle w:val="CharAttribute0"/>
          <w:rFonts w:ascii="Arial Narrow" w:hAnsi="Arial Narrow"/>
          <w:sz w:val="22"/>
          <w:szCs w:val="22"/>
        </w:rPr>
        <w:t>Les eaux de pluie sont gérées à la parcelle, au plus prêt de l’endroit où elles sont collectées pour alimenter la Morthe et et son canal ou les nappes d’eau souterraines éventuellement. Dans le cas particulier d’impossibilité technique, elles seront évacuées via le réseau public.</w:t>
      </w:r>
    </w:p>
    <w:p w:rsidR="00567D5A" w:rsidRDefault="00567D5A">
      <w:pPr>
        <w:pStyle w:val="ParaAttribute5"/>
        <w:pBdr>
          <w:top w:val="none" w:sz="0" w:space="0" w:color="auto"/>
          <w:left w:val="none" w:sz="0" w:space="0" w:color="auto"/>
          <w:bottom w:val="none" w:sz="0" w:space="0" w:color="auto"/>
          <w:right w:val="none" w:sz="0" w:space="0" w:color="auto"/>
          <w:bar w:val="none" w:sz="0" w:color="auto"/>
        </w:pBdr>
        <w:spacing w:before="0" w:after="0" w:line="276" w:lineRule="auto"/>
        <w:ind w:left="1701" w:right="1127"/>
        <w:jc w:val="both"/>
        <w:rPr>
          <w:rStyle w:val="CharAttribute0"/>
          <w:rFonts w:ascii="Arial Narrow" w:hAnsi="Arial Narrow" w:cs="Arial Narrow"/>
          <w:sz w:val="22"/>
          <w:szCs w:val="22"/>
        </w:rPr>
      </w:pPr>
      <w:r>
        <w:rPr>
          <w:rFonts w:ascii="Times" w:hAnsi="Times"/>
          <w:sz w:val="26"/>
          <w:szCs w:val="26"/>
        </w:rPr>
        <w:t>•</w:t>
      </w:r>
      <w:r>
        <w:rPr>
          <w:rStyle w:val="CharAttribute0"/>
          <w:rFonts w:ascii="Arial Narrow" w:hAnsi="Arial Narrow"/>
          <w:sz w:val="22"/>
          <w:szCs w:val="22"/>
        </w:rPr>
        <w:t>Les aménagements sur le terrain doivent garantir la régulation des débits et le traitement des pollutions éventuelles avant le rejet dans le réseau puis l’écoulement direct et sans stagnation des eaux pluviales dans le réseau collecteur. Il est également possible de mettre en place des ouvrages à ciel ouvert (noues, jardins creux, bassins…)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pPr>
      <w:r>
        <w:rPr>
          <w:rFonts w:ascii="Arial Unicode MS"/>
          <w:sz w:val="22"/>
          <w:szCs w:val="22"/>
        </w:rPr>
        <w:br w:type="page"/>
      </w:r>
    </w:p>
    <w:p w:rsidR="00567D5A" w:rsidRDefault="00567D5A" w:rsidP="00344E91">
      <w:pPr>
        <w:pStyle w:val="Formatlibre"/>
        <w:pBdr>
          <w:top w:val="none" w:sz="0" w:space="0" w:color="auto"/>
          <w:left w:val="none" w:sz="0" w:space="0" w:color="auto"/>
          <w:bottom w:val="none" w:sz="0" w:space="0" w:color="auto"/>
          <w:right w:val="none" w:sz="0" w:space="0" w:color="auto"/>
          <w:bar w:val="none" w:sz="0" w:color="auto"/>
        </w:pBdr>
        <w:tabs>
          <w:tab w:val="left" w:pos="3119"/>
        </w:tabs>
        <w:ind w:left="1701" w:right="1127"/>
        <w:jc w:val="right"/>
        <w:rPr>
          <w:rFonts w:ascii="Arial Narrow" w:hAnsi="Arial Narrow" w:cs="Arial Narrow"/>
          <w:b/>
          <w:bCs/>
          <w:color w:val="B51A00"/>
          <w:sz w:val="42"/>
          <w:szCs w:val="42"/>
        </w:rPr>
      </w:pPr>
      <w:bookmarkStart w:id="0" w:name="_GoBack"/>
      <w:r>
        <w:rPr>
          <w:rFonts w:ascii="Arial Narrow" w:hAnsi="Arial Narrow"/>
          <w:b/>
          <w:bCs/>
          <w:color w:val="B51A00"/>
          <w:sz w:val="42"/>
          <w:szCs w:val="42"/>
        </w:rPr>
        <w:t>AMÉ</w:t>
      </w:r>
      <w:r>
        <w:rPr>
          <w:rFonts w:ascii="Arial Narrow" w:hAnsi="Arial Narrow"/>
          <w:b/>
          <w:bCs/>
          <w:color w:val="B51A00"/>
          <w:sz w:val="42"/>
          <w:szCs w:val="42"/>
          <w:lang w:val="de-DE"/>
        </w:rPr>
        <w:t>NAGEMENTS PAYSAGERS</w:t>
      </w:r>
    </w:p>
    <w:bookmarkEnd w:id="0"/>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3119"/>
        </w:tabs>
        <w:spacing w:line="264" w:lineRule="auto"/>
        <w:ind w:left="1701" w:right="1127"/>
        <w:rPr>
          <w:rFonts w:ascii="Arial Narrow" w:hAnsi="Arial Narrow" w:cs="Arial Narrow"/>
          <w:sz w:val="42"/>
          <w:szCs w:val="42"/>
        </w:rPr>
      </w:pPr>
      <w:r>
        <w:rPr>
          <w:rFonts w:ascii="Arial Narrow" w:hAnsi="Arial Narrow"/>
          <w:color w:val="B51A00"/>
          <w:sz w:val="42"/>
          <w:szCs w:val="42"/>
          <w:lang w:val="en-US"/>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color w:val="B51A00"/>
          <w:sz w:val="22"/>
          <w:szCs w:val="22"/>
        </w:rPr>
      </w:pPr>
      <w:r>
        <w:rPr>
          <w:rFonts w:ascii="Arial Narrow" w:hAnsi="Arial Narrow"/>
          <w:b/>
          <w:bCs/>
          <w:color w:val="B51A00"/>
          <w:sz w:val="22"/>
          <w:szCs w:val="22"/>
          <w:lang w:val="en-US"/>
        </w:rPr>
        <w:t>III.2 - PRESCRIPTIONS RELATIVES AUX AIRES PAYSAG</w:t>
      </w:r>
      <w:r>
        <w:rPr>
          <w:rFonts w:ascii="Arial Narrow" w:hAnsi="Arial Narrow"/>
          <w:b/>
          <w:bCs/>
          <w:color w:val="B51A00"/>
          <w:sz w:val="22"/>
          <w:szCs w:val="22"/>
          <w:lang w:val="it-IT"/>
        </w:rPr>
        <w:t>È</w:t>
      </w:r>
      <w:r>
        <w:rPr>
          <w:rFonts w:ascii="Arial Narrow" w:hAnsi="Arial Narrow"/>
          <w:b/>
          <w:bCs/>
          <w:color w:val="B51A00"/>
          <w:sz w:val="22"/>
          <w:szCs w:val="22"/>
          <w:lang w:val="pt-PT"/>
        </w:rPr>
        <w:t>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color w:val="B51A00"/>
          <w:sz w:val="22"/>
          <w:szCs w:val="22"/>
        </w:rPr>
      </w:pPr>
      <w:r>
        <w:rPr>
          <w:rFonts w:ascii="Arial Narrow" w:hAnsi="Arial Narrow"/>
          <w:b/>
          <w:bCs/>
          <w:color w:val="B51A00"/>
          <w:sz w:val="22"/>
          <w:szCs w:val="22"/>
          <w:lang w:val="en-US"/>
        </w:rPr>
        <w:t>ARTICLE III.2.1 - LE GRAND PAYSAGE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Arial Narrow" w:hAnsi="Arial Narrow"/>
          <w:b/>
          <w:bCs/>
          <w:sz w:val="22"/>
          <w:szCs w:val="22"/>
        </w:rPr>
        <w:t xml:space="preserve">Constat : </w:t>
      </w:r>
      <w:r>
        <w:rPr>
          <w:rFonts w:ascii="Arial Narrow" w:hAnsi="Arial Narrow"/>
          <w:sz w:val="22"/>
          <w:szCs w:val="22"/>
        </w:rPr>
        <w:t xml:space="preserve">Le grand paysage est l’écrin qui valorise le patrimoine de Bucey-lès-Gy. Topographie, géologie, hydrographie, végétation et vues participent à </w:t>
      </w:r>
      <w:r>
        <w:rPr>
          <w:rFonts w:ascii="Arial Narrow" w:hAnsi="Arial Narrow"/>
          <w:sz w:val="22"/>
          <w:szCs w:val="22"/>
          <w:lang w:val="it-IT"/>
        </w:rPr>
        <w:t>la qualit</w:t>
      </w:r>
      <w:r>
        <w:rPr>
          <w:rFonts w:ascii="Arial Narrow" w:hAnsi="Arial Narrow"/>
          <w:sz w:val="22"/>
          <w:szCs w:val="22"/>
        </w:rPr>
        <w:t xml:space="preserve">é urbaine du bourg. Le paysage organise et structure le village, lui donne son épaisseur et sa valeur écologique. A ce titre les qualités paysagères du lieu doivent être maintenues, protégées et valorisées. Le paysage est facile à </w:t>
      </w:r>
      <w:r>
        <w:rPr>
          <w:rFonts w:ascii="Arial Narrow" w:hAnsi="Arial Narrow"/>
          <w:sz w:val="22"/>
          <w:szCs w:val="22"/>
          <w:lang w:val="it-IT"/>
        </w:rPr>
        <w:t>appr</w:t>
      </w:r>
      <w:r>
        <w:rPr>
          <w:rFonts w:ascii="Arial Narrow" w:hAnsi="Arial Narrow"/>
          <w:sz w:val="22"/>
          <w:szCs w:val="22"/>
        </w:rPr>
        <w:t>éhender par la vue. Si cette perception visuelle n’est pas suffisante pour comprendre le fonctionnement entier d’un territoire (le paysage n‘est pas qu’une «</w:t>
      </w:r>
      <w:r>
        <w:rPr>
          <w:rFonts w:ascii="Arial Narrow" w:hAnsi="Arial Narrow"/>
          <w:sz w:val="22"/>
          <w:szCs w:val="22"/>
          <w:lang w:val="it-IT"/>
        </w:rPr>
        <w:t>carte postale»</w:t>
      </w:r>
      <w:r>
        <w:rPr>
          <w:rFonts w:ascii="Arial Narrow" w:hAnsi="Arial Narrow"/>
          <w:sz w:val="22"/>
          <w:szCs w:val="22"/>
        </w:rPr>
        <w:t>), elle est néanmoins fort utile pour comprendre sa structure et suivre son évolution.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r>
        <w:rPr>
          <w:rFonts w:ascii="Arial Narrow" w:hAnsi="Arial Narrow"/>
          <w:b/>
          <w:bCs/>
          <w:sz w:val="22"/>
          <w:szCs w:val="22"/>
        </w:rPr>
        <w:t xml:space="preserve">Objectif : </w:t>
      </w:r>
      <w:r>
        <w:rPr>
          <w:rFonts w:ascii="Arial Narrow" w:hAnsi="Arial Narrow"/>
          <w:i/>
          <w:iCs/>
          <w:sz w:val="22"/>
          <w:szCs w:val="22"/>
        </w:rPr>
        <w:t>Pour prendre conscience du paysage il est ré</w:t>
      </w:r>
      <w:r>
        <w:rPr>
          <w:rFonts w:ascii="Arial Narrow" w:hAnsi="Arial Narrow"/>
          <w:i/>
          <w:iCs/>
          <w:sz w:val="22"/>
          <w:szCs w:val="22"/>
          <w:lang w:val="it-IT"/>
        </w:rPr>
        <w:t>pertori</w:t>
      </w:r>
      <w:r>
        <w:rPr>
          <w:rFonts w:ascii="Arial Narrow" w:hAnsi="Arial Narrow"/>
          <w:i/>
          <w:iCs/>
          <w:sz w:val="22"/>
          <w:szCs w:val="22"/>
        </w:rPr>
        <w:t>é treize vues. Elle mettent en évidence la richesse du territoire et de l’importance de la relation entre le village et sa reculé</w:t>
      </w:r>
      <w:r>
        <w:rPr>
          <w:rFonts w:ascii="Arial Narrow" w:hAnsi="Arial Narrow"/>
          <w:i/>
          <w:iCs/>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color w:val="B51A00"/>
          <w:sz w:val="22"/>
          <w:szCs w:val="22"/>
        </w:rPr>
      </w:pPr>
      <w:r>
        <w:rPr>
          <w:rFonts w:ascii="Arial Narrow" w:hAnsi="Arial Narrow"/>
          <w:b/>
          <w:bCs/>
          <w:color w:val="B51A00"/>
          <w:sz w:val="22"/>
          <w:szCs w:val="22"/>
        </w:rPr>
        <w:t>III.2.1.1 - Végétation et paysage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boisements des Monts de Gy sont circonscrits sur les sommets. Ces bois sont gérés de fa</w:t>
      </w:r>
      <w:r>
        <w:rPr>
          <w:rFonts w:ascii="Arial Narrow" w:hAnsi="Arial Narrow"/>
          <w:sz w:val="22"/>
          <w:szCs w:val="22"/>
          <w:lang w:val="pt-PT"/>
        </w:rPr>
        <w:t>ç</w:t>
      </w:r>
      <w:r>
        <w:rPr>
          <w:rFonts w:ascii="Arial Narrow" w:hAnsi="Arial Narrow"/>
          <w:sz w:val="22"/>
          <w:szCs w:val="22"/>
          <w:lang w:val="da-DK"/>
        </w:rPr>
        <w:t>on foresti</w:t>
      </w:r>
      <w:r>
        <w:rPr>
          <w:rFonts w:ascii="Arial Narrow" w:hAnsi="Arial Narrow"/>
          <w:sz w:val="22"/>
          <w:szCs w:val="22"/>
        </w:rPr>
        <w:t>ère, en partenariat avec des professionnels qualifié</w:t>
      </w:r>
      <w:r>
        <w:rPr>
          <w:rFonts w:ascii="Arial Narrow" w:hAnsi="Arial Narrow"/>
          <w:sz w:val="22"/>
          <w:szCs w:val="22"/>
          <w:lang w:val="pt-PT"/>
        </w:rPr>
        <w:t>s. N</w:t>
      </w:r>
      <w:r>
        <w:rPr>
          <w:rFonts w:ascii="Arial Narrow" w:hAnsi="Arial Narrow"/>
          <w:sz w:val="22"/>
          <w:szCs w:val="22"/>
        </w:rPr>
        <w:t>éanmoins, là o</w:t>
      </w:r>
      <w:r>
        <w:rPr>
          <w:rFonts w:ascii="Arial Narrow" w:hAnsi="Arial Narrow"/>
          <w:sz w:val="22"/>
          <w:szCs w:val="22"/>
          <w:lang w:val="it-IT"/>
        </w:rPr>
        <w:t xml:space="preserve">ù </w:t>
      </w:r>
      <w:r>
        <w:rPr>
          <w:rFonts w:ascii="Arial Narrow" w:hAnsi="Arial Narrow"/>
          <w:sz w:val="22"/>
          <w:szCs w:val="22"/>
          <w:lang w:val="es-ES_tradnl"/>
        </w:rPr>
        <w:t>les curiosit</w:t>
      </w:r>
      <w:r>
        <w:rPr>
          <w:rFonts w:ascii="Arial Narrow" w:hAnsi="Arial Narrow"/>
          <w:sz w:val="22"/>
          <w:szCs w:val="22"/>
        </w:rPr>
        <w:t>é</w:t>
      </w:r>
      <w:r>
        <w:rPr>
          <w:rFonts w:ascii="Arial Narrow" w:hAnsi="Arial Narrow"/>
          <w:sz w:val="22"/>
          <w:szCs w:val="22"/>
          <w:lang w:val="en-US"/>
        </w:rPr>
        <w:t>s arch</w:t>
      </w:r>
      <w:r>
        <w:rPr>
          <w:rFonts w:ascii="Arial Narrow" w:hAnsi="Arial Narrow"/>
          <w:sz w:val="22"/>
          <w:szCs w:val="22"/>
        </w:rPr>
        <w:t>éologiques ou constructives apparaissent (tumulus, cheminée en brique...), il est fait attention à ne pas altérer ce patrimoine par des coupes drastiques ou l’aménagement de pistes forestières, responsables de terrassements «dévastateurs</w:t>
      </w:r>
      <w:r>
        <w:rPr>
          <w:rFonts w:ascii="Arial Narrow" w:hAnsi="Arial Narrow"/>
          <w:sz w:val="22"/>
          <w:szCs w:val="22"/>
          <w:lang w:val="it-IT"/>
        </w:rPr>
        <w:t>». La v</w:t>
      </w:r>
      <w:r>
        <w:rPr>
          <w:rFonts w:ascii="Arial Narrow" w:hAnsi="Arial Narrow"/>
          <w:sz w:val="22"/>
          <w:szCs w:val="22"/>
        </w:rPr>
        <w:t>égétation invasive des coteaux est contenue pour éviter l’enfrichement des premières terrasses viticoles et arboricoles.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Times" w:hAnsi="Times" w:cs="Times"/>
          <w:b/>
          <w:bCs/>
          <w:color w:val="B51A00"/>
        </w:rPr>
      </w:pPr>
      <w:r>
        <w:rPr>
          <w:rFonts w:ascii="Arial Narrow" w:hAnsi="Arial Narrow"/>
          <w:b/>
          <w:bCs/>
          <w:color w:val="B51A00"/>
          <w:sz w:val="22"/>
          <w:szCs w:val="22"/>
        </w:rPr>
        <w:t>III.2.1.2 - Respect de la topographie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Times" w:hAnsi="Times"/>
          <w:sz w:val="26"/>
          <w:szCs w:val="26"/>
        </w:rPr>
        <w:t>•</w:t>
      </w:r>
      <w:r>
        <w:rPr>
          <w:rFonts w:ascii="Arial Narrow" w:hAnsi="Arial Narrow"/>
          <w:sz w:val="22"/>
          <w:szCs w:val="22"/>
        </w:rPr>
        <w:t>La topographie est un élément fort du paysage naturel. Elle est autant de prétextes à des aménagements liés au confortement de ces terrains. Murets de pierres, murs de soutènement ouvragés, escaliers d’</w:t>
      </w:r>
      <w:r>
        <w:rPr>
          <w:rFonts w:ascii="Arial Narrow" w:hAnsi="Arial Narrow"/>
          <w:sz w:val="22"/>
          <w:szCs w:val="22"/>
          <w:lang w:val="it-IT"/>
        </w:rPr>
        <w:t>acc</w:t>
      </w:r>
      <w:r>
        <w:rPr>
          <w:rFonts w:ascii="Arial Narrow" w:hAnsi="Arial Narrow"/>
          <w:sz w:val="22"/>
          <w:szCs w:val="22"/>
        </w:rPr>
        <w:t>ès aux parcelles etc.. montrent la richesse d’adaptation au sol.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i/>
          <w:iCs/>
          <w:sz w:val="22"/>
          <w:szCs w:val="22"/>
        </w:rPr>
      </w:pPr>
      <w:r>
        <w:rPr>
          <w:rFonts w:ascii="Times" w:hAnsi="Times"/>
          <w:sz w:val="26"/>
          <w:szCs w:val="26"/>
        </w:rPr>
        <w:t>•</w:t>
      </w:r>
      <w:r>
        <w:rPr>
          <w:rFonts w:ascii="Arial Narrow" w:hAnsi="Arial Narrow"/>
          <w:sz w:val="22"/>
          <w:szCs w:val="22"/>
        </w:rPr>
        <w:t>Aucune démolition n’est justifiée sauf en cas de péril. Dans ce cas, la reconstruction à l’identique est imposé</w:t>
      </w:r>
      <w:r>
        <w:rPr>
          <w:rFonts w:ascii="Arial Narrow" w:hAnsi="Arial Narrow"/>
          <w:sz w:val="22"/>
          <w:szCs w:val="22"/>
          <w:lang w:val="it-IT"/>
        </w:rPr>
        <w: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Lors d’un projet d’aménagement sur quelque parcelle que ce soit et présentant une dé</w:t>
      </w:r>
      <w:r>
        <w:rPr>
          <w:rFonts w:ascii="Arial Narrow" w:hAnsi="Arial Narrow"/>
          <w:sz w:val="22"/>
          <w:szCs w:val="22"/>
          <w:lang w:val="sv-SE"/>
        </w:rPr>
        <w:t>clivit</w:t>
      </w:r>
      <w:r>
        <w:rPr>
          <w:rFonts w:ascii="Arial Narrow" w:hAnsi="Arial Narrow"/>
          <w:sz w:val="22"/>
          <w:szCs w:val="22"/>
        </w:rPr>
        <w:t>é naturelle, les aménagements doivent être con</w:t>
      </w:r>
      <w:r>
        <w:rPr>
          <w:rFonts w:ascii="Arial Narrow" w:hAnsi="Arial Narrow"/>
          <w:sz w:val="22"/>
          <w:szCs w:val="22"/>
          <w:lang w:val="pt-PT"/>
        </w:rPr>
        <w:t>ç</w:t>
      </w:r>
      <w:r>
        <w:rPr>
          <w:rFonts w:ascii="Arial Narrow" w:hAnsi="Arial Narrow"/>
          <w:sz w:val="22"/>
          <w:szCs w:val="22"/>
        </w:rPr>
        <w:t>us en tirant parti de l’</w:t>
      </w:r>
      <w:r>
        <w:rPr>
          <w:rFonts w:ascii="Arial Narrow" w:hAnsi="Arial Narrow"/>
          <w:sz w:val="22"/>
          <w:szCs w:val="22"/>
          <w:lang w:val="pt-PT"/>
        </w:rPr>
        <w:t>exp</w:t>
      </w:r>
      <w:r>
        <w:rPr>
          <w:rFonts w:ascii="Arial Narrow" w:hAnsi="Arial Narrow"/>
          <w:sz w:val="22"/>
          <w:szCs w:val="22"/>
        </w:rPr>
        <w:t>érience visible dans le centre ancien (murets, murs, soutènement.)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firstLine="567"/>
        <w:rPr>
          <w:rFonts w:ascii="Arial Narrow" w:hAnsi="Arial Narrow" w:cs="Arial Narrow"/>
          <w:b/>
          <w:bCs/>
          <w:color w:val="B51A00"/>
          <w:sz w:val="22"/>
          <w:szCs w:val="22"/>
        </w:rPr>
      </w:pPr>
      <w:r>
        <w:rPr>
          <w:rFonts w:ascii="Arial Narrow" w:hAnsi="Arial Narrow"/>
          <w:b/>
          <w:bCs/>
          <w:color w:val="B51A00"/>
          <w:sz w:val="22"/>
          <w:szCs w:val="22"/>
          <w:lang w:val="de-DE"/>
        </w:rPr>
        <w:t>ARTICLE III.2.2 - LA NATURE EN VILLE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b/>
          <w:bCs/>
          <w:sz w:val="22"/>
          <w:szCs w:val="22"/>
        </w:rPr>
        <w:t xml:space="preserve">Constat : </w:t>
      </w:r>
      <w:r>
        <w:rPr>
          <w:rFonts w:ascii="Arial Narrow" w:hAnsi="Arial Narrow"/>
          <w:sz w:val="22"/>
          <w:szCs w:val="22"/>
        </w:rPr>
        <w:t>La nature en ville est une des composantes du «paysage urbain</w:t>
      </w:r>
      <w:r>
        <w:rPr>
          <w:rFonts w:ascii="Arial Narrow" w:hAnsi="Arial Narrow"/>
          <w:sz w:val="22"/>
          <w:szCs w:val="22"/>
          <w:lang w:val="it-IT"/>
        </w:rPr>
        <w:t xml:space="preserve">» </w:t>
      </w:r>
      <w:r>
        <w:rPr>
          <w:rFonts w:ascii="Arial Narrow" w:hAnsi="Arial Narrow"/>
          <w:sz w:val="22"/>
          <w:szCs w:val="22"/>
        </w:rPr>
        <w:t xml:space="preserve">pris au sens large.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b/>
          <w:bCs/>
          <w:sz w:val="22"/>
          <w:szCs w:val="22"/>
        </w:rPr>
      </w:pPr>
      <w:r>
        <w:rPr>
          <w:rFonts w:ascii="Arial Narrow" w:hAnsi="Arial Narrow"/>
          <w:b/>
          <w:bCs/>
          <w:sz w:val="22"/>
          <w:szCs w:val="22"/>
        </w:rPr>
        <w:t xml:space="preserve">Objectif : </w:t>
      </w:r>
      <w:r>
        <w:rPr>
          <w:rFonts w:ascii="Arial Narrow" w:hAnsi="Arial Narrow"/>
          <w:sz w:val="22"/>
          <w:szCs w:val="22"/>
        </w:rPr>
        <w:t>La conservation ou le remplacement est primordial pour garantir l’image spécifique de Bucey-lè</w:t>
      </w:r>
      <w:r>
        <w:rPr>
          <w:rFonts w:ascii="Arial Narrow" w:hAnsi="Arial Narrow"/>
          <w:sz w:val="22"/>
          <w:szCs w:val="22"/>
          <w:lang w:val="de-DE"/>
        </w:rPr>
        <w:t>s-Gy</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III.2.2.1 - Alignements ou remarquables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color w:val="2C2628"/>
          <w:sz w:val="22"/>
          <w:szCs w:val="22"/>
        </w:rPr>
        <w:t>Les alignements d'arbres existants ou les arbres remarquables, végétation structurante bordant ou animant les espaces publiques ou ponctuant les parcelles agricoles, repérés sur les documents graphiques, sont conservés et entretenus</w:t>
      </w:r>
      <w:r>
        <w:rPr>
          <w:rFonts w:ascii="Arial Narrow" w:hAnsi="Arial Narrow"/>
          <w:sz w:val="22"/>
          <w:szCs w:val="22"/>
        </w:rPr>
        <w:t xml:space="preserve"> pour éviter un dépérissement pré</w:t>
      </w:r>
      <w:r>
        <w:rPr>
          <w:rFonts w:ascii="Arial Narrow" w:hAnsi="Arial Narrow"/>
          <w:sz w:val="22"/>
          <w:szCs w:val="22"/>
          <w:lang w:val="it-IT"/>
        </w:rPr>
        <w:t>matur</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Seuls les conifères, et notamment les sapins situé</w:t>
      </w:r>
      <w:r>
        <w:rPr>
          <w:rFonts w:ascii="Arial Narrow" w:hAnsi="Arial Narrow"/>
          <w:sz w:val="22"/>
          <w:szCs w:val="22"/>
          <w:lang w:val="de-DE"/>
        </w:rPr>
        <w:t>s imm</w:t>
      </w:r>
      <w:r>
        <w:rPr>
          <w:rFonts w:ascii="Arial Narrow" w:hAnsi="Arial Narrow"/>
          <w:sz w:val="22"/>
          <w:szCs w:val="22"/>
        </w:rPr>
        <w:t>édiatement en bordure de rivière, peuvent être coupé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color w:val="2C2628"/>
          <w:sz w:val="22"/>
          <w:szCs w:val="22"/>
        </w:rPr>
        <w:t xml:space="preserve">Pour la suppression d'un ou plusieurs sujets, un diagnostic patrimonial phyto-sanitaire doit être réalisé en apportant la preuve de leur mauvais état. </w:t>
      </w:r>
      <w:r>
        <w:rPr>
          <w:rFonts w:ascii="Arial Narrow" w:hAnsi="Arial Narrow"/>
          <w:sz w:val="22"/>
          <w:szCs w:val="22"/>
        </w:rPr>
        <w:t>Le remplacement doit s'effectuer par tron</w:t>
      </w:r>
      <w:r>
        <w:rPr>
          <w:rFonts w:ascii="Arial Narrow" w:hAnsi="Arial Narrow"/>
          <w:sz w:val="22"/>
          <w:szCs w:val="22"/>
          <w:lang w:val="pt-PT"/>
        </w:rPr>
        <w:t>ç</w:t>
      </w:r>
      <w:r>
        <w:rPr>
          <w:rFonts w:ascii="Arial Narrow" w:hAnsi="Arial Narrow"/>
          <w:sz w:val="22"/>
          <w:szCs w:val="22"/>
        </w:rPr>
        <w:t>ons homogènes. En cas de remplacement total, les principes d'aménagement assurant la qualité de l'espace doivent être respecté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Times" w:hAnsi="Times"/>
          <w:sz w:val="26"/>
          <w:szCs w:val="26"/>
        </w:rPr>
        <w:t>•</w:t>
      </w:r>
      <w:r>
        <w:rPr>
          <w:rFonts w:ascii="Arial Narrow" w:hAnsi="Arial Narrow"/>
          <w:color w:val="2C2628"/>
          <w:sz w:val="22"/>
          <w:szCs w:val="22"/>
        </w:rPr>
        <w:t xml:space="preserve">Des plantations nouvelles peuvent être constituées. Les essences doivent appartenir à </w:t>
      </w:r>
      <w:r>
        <w:rPr>
          <w:rFonts w:ascii="Arial Narrow" w:hAnsi="Arial Narrow"/>
          <w:color w:val="2C2628"/>
          <w:sz w:val="22"/>
          <w:szCs w:val="22"/>
          <w:lang w:val="it-IT"/>
        </w:rPr>
        <w:t>la palette r</w:t>
      </w:r>
      <w:r>
        <w:rPr>
          <w:rFonts w:ascii="Arial Narrow" w:hAnsi="Arial Narrow"/>
          <w:color w:val="2C2628"/>
          <w:sz w:val="22"/>
          <w:szCs w:val="22"/>
        </w:rPr>
        <w:t>égionale, en particulier</w:t>
      </w:r>
      <w:r>
        <w:rPr>
          <w:rFonts w:ascii="Arial Narrow" w:hAnsi="Arial Narrow"/>
          <w:color w:val="E22400"/>
          <w:sz w:val="22"/>
          <w:szCs w:val="22"/>
        </w:rPr>
        <w:t xml:space="preserve"> </w:t>
      </w:r>
      <w:r>
        <w:rPr>
          <w:rFonts w:ascii="Arial Narrow" w:hAnsi="Arial Narrow"/>
          <w:sz w:val="22"/>
          <w:szCs w:val="22"/>
        </w:rPr>
        <w:t>frênes, noyers, platanes ou tilleuls</w:t>
      </w:r>
      <w:r>
        <w:rPr>
          <w:rFonts w:ascii="Arial Narrow" w:hAnsi="Arial Narrow"/>
          <w:color w:val="2C2628"/>
          <w:sz w:val="22"/>
          <w:szCs w:val="22"/>
        </w:rPr>
        <w:t xml:space="preserv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III.2.2.2 - Parcs arborés et jardins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Times" w:hAnsi="Times"/>
          <w:sz w:val="26"/>
          <w:szCs w:val="26"/>
        </w:rPr>
        <w:t>•</w:t>
      </w:r>
      <w:r>
        <w:rPr>
          <w:rFonts w:ascii="Arial Narrow" w:hAnsi="Arial Narrow"/>
          <w:color w:val="2C2628"/>
          <w:sz w:val="22"/>
          <w:szCs w:val="22"/>
        </w:rPr>
        <w:t xml:space="preserve">Les parcs et jardins sont maintenus à </w:t>
      </w:r>
      <w:r>
        <w:rPr>
          <w:rFonts w:ascii="Arial Narrow" w:hAnsi="Arial Narrow"/>
          <w:color w:val="2C2628"/>
          <w:sz w:val="22"/>
          <w:szCs w:val="22"/>
          <w:lang w:val="pt-PT"/>
        </w:rPr>
        <w:t>forte dominante v</w:t>
      </w:r>
      <w:r>
        <w:rPr>
          <w:rFonts w:ascii="Arial Narrow" w:hAnsi="Arial Narrow"/>
          <w:color w:val="2C2628"/>
          <w:sz w:val="22"/>
          <w:szCs w:val="22"/>
        </w:rPr>
        <w:t>égétale, en particulier pour ceux visibles depuis l'espace public et les points de vue remarquables ré</w:t>
      </w:r>
      <w:r>
        <w:rPr>
          <w:rFonts w:ascii="Arial Narrow" w:hAnsi="Arial Narrow"/>
          <w:color w:val="2C2628"/>
          <w:sz w:val="22"/>
          <w:szCs w:val="22"/>
          <w:lang w:val="it-IT"/>
        </w:rPr>
        <w:t>pertori</w:t>
      </w:r>
      <w:r>
        <w:rPr>
          <w:rFonts w:ascii="Arial Narrow" w:hAnsi="Arial Narrow"/>
          <w:color w:val="2C2628"/>
          <w:sz w:val="22"/>
          <w:szCs w:val="22"/>
        </w:rPr>
        <w:t>é</w:t>
      </w:r>
      <w:r>
        <w:rPr>
          <w:rFonts w:ascii="Arial Narrow" w:hAnsi="Arial Narrow"/>
          <w:color w:val="2C2628"/>
          <w:sz w:val="22"/>
          <w:szCs w:val="22"/>
          <w:lang w:val="pt-PT"/>
        </w:rPr>
        <w:t xml:space="preserv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color w:val="2C2628"/>
          <w:sz w:val="22"/>
          <w:szCs w:val="22"/>
        </w:rPr>
      </w:pPr>
      <w:r>
        <w:rPr>
          <w:rFonts w:ascii="Times" w:hAnsi="Times"/>
          <w:sz w:val="26"/>
          <w:szCs w:val="26"/>
        </w:rPr>
        <w:t>•</w:t>
      </w:r>
      <w:r>
        <w:rPr>
          <w:rFonts w:ascii="Arial Narrow" w:hAnsi="Arial Narrow"/>
          <w:color w:val="2C2628"/>
          <w:sz w:val="22"/>
          <w:szCs w:val="22"/>
        </w:rPr>
        <w:t>Les arbres de haute tige doivent être conservés et entretenus régulièrement pour éviter un dépérissement pré</w:t>
      </w:r>
      <w:r>
        <w:rPr>
          <w:rFonts w:ascii="Arial Narrow" w:hAnsi="Arial Narrow"/>
          <w:color w:val="2C2628"/>
          <w:sz w:val="22"/>
          <w:szCs w:val="22"/>
          <w:lang w:val="it-IT"/>
        </w:rPr>
        <w:t>coce.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rPr>
          <w:color w:val="1C1918"/>
          <w:sz w:val="18"/>
          <w:szCs w:val="18"/>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III.2.2.3 - Vergers et terrasses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i/>
          <w:iCs/>
          <w:sz w:val="22"/>
          <w:szCs w:val="22"/>
        </w:rPr>
      </w:pPr>
      <w:r>
        <w:rPr>
          <w:rFonts w:ascii="Arial Narrow" w:hAnsi="Arial Narrow"/>
          <w:i/>
          <w:iCs/>
          <w:sz w:val="22"/>
          <w:szCs w:val="22"/>
        </w:rPr>
        <w:t>L’histoire de Bucey-lès-Gy est indissociable de celle de la vigne. De nombreux aspects du paysage en témoignent, et notamment les coteaux en terrasses tous plantés de vignes jusqu’à la fin du XIX</w:t>
      </w:r>
      <w:r>
        <w:rPr>
          <w:rFonts w:ascii="Arial Narrow" w:hAnsi="Arial Narrow"/>
          <w:i/>
          <w:iCs/>
          <w:sz w:val="22"/>
          <w:szCs w:val="22"/>
          <w:vertAlign w:val="superscript"/>
        </w:rPr>
        <w:t>è</w:t>
      </w:r>
      <w:r>
        <w:rPr>
          <w:rFonts w:ascii="Arial Narrow" w:hAnsi="Arial Narrow"/>
          <w:i/>
          <w:iCs/>
          <w:sz w:val="22"/>
          <w:szCs w:val="22"/>
        </w:rPr>
        <w:t xml:space="preserve"> siècle), o</w:t>
      </w:r>
      <w:r>
        <w:rPr>
          <w:rFonts w:ascii="Arial Narrow" w:hAnsi="Arial Narrow"/>
          <w:i/>
          <w:iCs/>
          <w:sz w:val="22"/>
          <w:szCs w:val="22"/>
          <w:lang w:val="it-IT"/>
        </w:rPr>
        <w:t xml:space="preserve">ù </w:t>
      </w:r>
      <w:r>
        <w:rPr>
          <w:rFonts w:ascii="Arial Narrow" w:hAnsi="Arial Narrow"/>
          <w:i/>
          <w:iCs/>
          <w:sz w:val="22"/>
          <w:szCs w:val="22"/>
        </w:rPr>
        <w:t>les murgers séparaient et soulignaient les parcelles et les chemins.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murs en pierres sèches des coteaux, qu’ils soient intra ou extra-muros sont intégralement conservés. Ils sont restaurés si nécessaire, en utilisant une technique de pose à pierres sèches en privilégiant le calepinage de la face vue.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D’une hauteur comprise entre 1 mètre 50 et 2 mètres, un mur peut être coupé dans sa longueur par un escalier de la largeur du mur, également monté en pierres sè</w:t>
      </w:r>
      <w:r>
        <w:rPr>
          <w:rFonts w:ascii="Arial Narrow" w:hAnsi="Arial Narrow"/>
          <w:sz w:val="22"/>
          <w:szCs w:val="22"/>
          <w:lang w:val="pt-PT"/>
        </w:rPr>
        <w:t>ches.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Lucida Grande" w:hAnsi="Lucida Grande" w:cs="Lucida Grande"/>
        </w:rPr>
      </w:pPr>
      <w:r>
        <w:rPr>
          <w:rFonts w:ascii="Times" w:hAnsi="Times"/>
          <w:sz w:val="26"/>
          <w:szCs w:val="26"/>
        </w:rPr>
        <w:t>•</w:t>
      </w:r>
      <w:r>
        <w:rPr>
          <w:rFonts w:ascii="Arial Narrow" w:hAnsi="Arial Narrow"/>
          <w:sz w:val="22"/>
          <w:szCs w:val="22"/>
        </w:rPr>
        <w:t>Des vignes ou des vergers peuvent être replantés sur ces terrasses en privilégiant des essences et des cépages adaptés au lieu (liste de fruitiers adaptés au climat local fournie en annexe). Compte-tenu de la proximité des ZNIEFF avec le village, l’utilisation de produits phytosanitaires pour toutes ces cultures est proscrite. Privilégier les méthodes naturelles de traitement.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r>
        <w:rPr>
          <w:rFonts w:ascii="Arial Narrow" w:hAnsi="Arial Narrow"/>
          <w:b/>
          <w:bCs/>
          <w:color w:val="B51A00"/>
          <w:sz w:val="22"/>
          <w:szCs w:val="22"/>
        </w:rPr>
        <w:t>III.2.2.4 - Bandes enherbées et végétation d’accompagnement du bâti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De nombreux pieds de vignes grimpent encore le long des fa</w:t>
      </w:r>
      <w:r>
        <w:rPr>
          <w:rFonts w:ascii="Arial Narrow" w:hAnsi="Arial Narrow"/>
          <w:sz w:val="22"/>
          <w:szCs w:val="22"/>
          <w:lang w:val="pt-PT"/>
        </w:rPr>
        <w:t>ç</w:t>
      </w:r>
      <w:r>
        <w:rPr>
          <w:rFonts w:ascii="Arial Narrow" w:hAnsi="Arial Narrow"/>
          <w:sz w:val="22"/>
          <w:szCs w:val="22"/>
        </w:rPr>
        <w:t>ades et des murs des maisons de Bucey-lès-Gy. Ce patrimoine végétal doit être conservé, car il est un marqueur historique de l’</w:t>
      </w:r>
      <w:r>
        <w:rPr>
          <w:rFonts w:ascii="Arial Narrow" w:hAnsi="Arial Narrow"/>
          <w:sz w:val="22"/>
          <w:szCs w:val="22"/>
          <w:lang w:val="it-IT"/>
        </w:rPr>
        <w:t>origine viticole de la cit</w:t>
      </w:r>
      <w:r>
        <w:rPr>
          <w:rFonts w:ascii="Arial Narrow" w:hAnsi="Arial Narrow"/>
          <w:sz w:val="22"/>
          <w:szCs w:val="22"/>
        </w:rPr>
        <w:t>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color w:val="7A209E"/>
          <w:sz w:val="22"/>
          <w:szCs w:val="22"/>
        </w:rPr>
      </w:pPr>
      <w:r>
        <w:rPr>
          <w:rFonts w:ascii="Times" w:hAnsi="Times"/>
          <w:sz w:val="26"/>
          <w:szCs w:val="26"/>
        </w:rPr>
        <w:t>•</w:t>
      </w:r>
      <w:r>
        <w:rPr>
          <w:rFonts w:ascii="Arial Narrow" w:hAnsi="Arial Narrow"/>
          <w:sz w:val="22"/>
          <w:szCs w:val="22"/>
        </w:rPr>
        <w:t>Entre voie publique et espace privé, les bandes résiduelles sont souvent plantées de grimpantes, vivaces ou annuelles. Cette particularité doit être également conservée : rosiers ou hortensias grimpants, chèvrefeuilles, clématites, pois de senteurs, capucines... peuvent ornementer délicatement les fa</w:t>
      </w:r>
      <w:r>
        <w:rPr>
          <w:rFonts w:ascii="Arial Narrow" w:hAnsi="Arial Narrow"/>
          <w:sz w:val="22"/>
          <w:szCs w:val="22"/>
          <w:lang w:val="pt-PT"/>
        </w:rPr>
        <w:t>ç</w:t>
      </w:r>
      <w:r>
        <w:rPr>
          <w:rFonts w:ascii="Arial Narrow" w:hAnsi="Arial Narrow"/>
          <w:sz w:val="22"/>
          <w:szCs w:val="22"/>
        </w:rPr>
        <w:t>ades. Au sol, anémones, monnaies du pape, campanules, hémérocalles, iris, marguerites, roses trémières, pivoines, euphorbes, phlox, ancolies sont quelques exemples de plantes à fleurs intéressantes à utiliser. Préférer les plantations en pleine terre que celles en bacs.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III.2.3 - LA MORTHE ET SON CANAL</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sz w:val="22"/>
          <w:szCs w:val="22"/>
        </w:rPr>
      </w:pPr>
      <w:r>
        <w:rPr>
          <w:rFonts w:ascii="Arial Narrow" w:hAnsi="Arial Narrow"/>
          <w:b/>
          <w:bCs/>
          <w:sz w:val="22"/>
          <w:szCs w:val="22"/>
        </w:rPr>
        <w:t>Constat</w:t>
      </w:r>
      <w:r>
        <w:rPr>
          <w:rFonts w:ascii="Arial Narrow" w:hAnsi="Arial Narrow"/>
          <w:sz w:val="22"/>
          <w:szCs w:val="22"/>
        </w:rPr>
        <w:t xml:space="preserve"> : La présence de l’eau est un atout pour l’ambiance du centre ancien et la qualité environnementale des constructions à </w:t>
      </w:r>
      <w:r>
        <w:rPr>
          <w:rFonts w:ascii="Arial Narrow" w:hAnsi="Arial Narrow"/>
          <w:sz w:val="22"/>
          <w:szCs w:val="22"/>
          <w:lang w:val="pt-PT"/>
        </w:rPr>
        <w:t>proximit</w:t>
      </w:r>
      <w:r>
        <w:rPr>
          <w:rFonts w:ascii="Arial Narrow" w:hAnsi="Arial Narrow"/>
          <w:sz w:val="22"/>
          <w:szCs w:val="22"/>
        </w:rPr>
        <w:t>é. Les jardins de toutes sortes, implantés à l’</w:t>
      </w:r>
      <w:r>
        <w:rPr>
          <w:rFonts w:ascii="Arial Narrow" w:hAnsi="Arial Narrow"/>
          <w:sz w:val="22"/>
          <w:szCs w:val="22"/>
          <w:lang w:val="it-IT"/>
        </w:rPr>
        <w:t>arri</w:t>
      </w:r>
      <w:r>
        <w:rPr>
          <w:noProof/>
        </w:rPr>
        <w:pict>
          <v:rect id="_x0000_s1074" style="position:absolute;left:0;text-align:left;margin-left:47pt;margin-top:16pt;width:491pt;height:18pt;z-index:25166796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7rNgBAACcAwAADgAAAGRycy9lMm9Eb2MueG1srFPRbtsgFH2ftH9AvC923Cy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nOzWS232zUl&#10;lhl8q3G6Ox8JHH6jkkms3oUa7zy5Rz9lAcPEfJDepH+8RYYs8OUqsBgi4VhcVzefNyW+A8e9qtqu&#10;MUaY4uW28yF+FWBIChrqU9uEys7fQxyPzkdS2cKD0hrrrNaW9MiiGvEZeklqNl5+dcqoiH7TyjR0&#10;Vabf1F/bhCGyY6ZOiepILkVxOAxZp9Vy1uEA7QXF69E9DQ1/TswLSvQ3i8+TrDYHfg4Oc2BP5gug&#10;IZeUMMs7QD/Og96dIkiVmaauYwtUKCVogazVZNfksdd5PvXyUe3/Ag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CZ5nus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paysagè</w:t>
                  </w:r>
                  <w:r>
                    <w:rPr>
                      <w:color w:val="B51A00"/>
                      <w:sz w:val="22"/>
                      <w:szCs w:val="22"/>
                      <w:lang w:val="es-ES_tradnl"/>
                    </w:rPr>
                    <w:t>res - Am</w:t>
                  </w:r>
                  <w:r>
                    <w:rPr>
                      <w:color w:val="B51A00"/>
                      <w:sz w:val="22"/>
                      <w:szCs w:val="22"/>
                    </w:rPr>
                    <w:t>énagements paysagers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 xml:space="preserve">ère des constructions situées rues du Canal et Jeanne Coppey, forment un premier plan naturel et un parterre végétalisé </w:t>
      </w:r>
      <w:r>
        <w:rPr>
          <w:rFonts w:ascii="Arial Narrow" w:hAnsi="Arial Narrow"/>
          <w:sz w:val="22"/>
          <w:szCs w:val="22"/>
          <w:lang w:val="pt-PT"/>
        </w:rPr>
        <w:t>de qualit</w:t>
      </w:r>
      <w:r>
        <w:rPr>
          <w:rFonts w:ascii="Arial Narrow" w:hAnsi="Arial Narrow"/>
          <w:sz w:val="22"/>
          <w:szCs w:val="22"/>
        </w:rPr>
        <w:t>é très visible depuis la rue de Gueldry. Des vues repérées marquent également l’intérêt pour ces espaces planté</w:t>
      </w:r>
      <w:r>
        <w:rPr>
          <w:rFonts w:ascii="Arial Narrow" w:hAnsi="Arial Narrow"/>
          <w:sz w:val="22"/>
          <w:szCs w:val="22"/>
          <w:lang w:val="pt-PT"/>
        </w:rPr>
        <w: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spacing w:line="264" w:lineRule="auto"/>
        <w:ind w:left="1701" w:right="1127"/>
        <w:jc w:val="both"/>
        <w:rPr>
          <w:rFonts w:ascii="Arial Narrow" w:hAnsi="Arial Narrow" w:cs="Arial Narrow"/>
          <w:i/>
          <w:iCs/>
          <w:sz w:val="22"/>
          <w:szCs w:val="22"/>
        </w:rPr>
      </w:pPr>
      <w:r>
        <w:rPr>
          <w:rFonts w:ascii="Arial Narrow" w:hAnsi="Arial Narrow"/>
          <w:b/>
          <w:bCs/>
          <w:sz w:val="22"/>
          <w:szCs w:val="22"/>
        </w:rPr>
        <w:t>Objectif</w:t>
      </w:r>
      <w:r>
        <w:rPr>
          <w:rFonts w:ascii="Arial Narrow" w:hAnsi="Arial Narrow"/>
          <w:sz w:val="22"/>
          <w:szCs w:val="22"/>
        </w:rPr>
        <w:t xml:space="preserve"> : </w:t>
      </w:r>
      <w:r>
        <w:rPr>
          <w:rFonts w:ascii="Arial Narrow" w:hAnsi="Arial Narrow"/>
          <w:i/>
          <w:iCs/>
          <w:sz w:val="22"/>
          <w:szCs w:val="22"/>
        </w:rPr>
        <w:t>Les espaces végétalisés à l’</w:t>
      </w:r>
      <w:r>
        <w:rPr>
          <w:rFonts w:ascii="Arial Narrow" w:hAnsi="Arial Narrow"/>
          <w:i/>
          <w:iCs/>
          <w:sz w:val="22"/>
          <w:szCs w:val="22"/>
          <w:lang w:val="it-IT"/>
        </w:rPr>
        <w:t>arri</w:t>
      </w:r>
      <w:r>
        <w:rPr>
          <w:rFonts w:ascii="Arial Narrow" w:hAnsi="Arial Narrow"/>
          <w:i/>
          <w:iCs/>
          <w:sz w:val="22"/>
          <w:szCs w:val="22"/>
        </w:rPr>
        <w:t xml:space="preserve">ère des constructions doivent être maintenus et surtout entretenus. Pour cela, les fonds de parcelles sont à </w:t>
      </w:r>
      <w:r>
        <w:rPr>
          <w:rFonts w:ascii="Arial Narrow" w:hAnsi="Arial Narrow"/>
          <w:i/>
          <w:iCs/>
          <w:sz w:val="22"/>
          <w:szCs w:val="22"/>
          <w:lang w:val="it-IT"/>
        </w:rPr>
        <w:t>dominante v</w:t>
      </w:r>
      <w:r>
        <w:rPr>
          <w:rFonts w:ascii="Arial Narrow" w:hAnsi="Arial Narrow"/>
          <w:i/>
          <w:iCs/>
          <w:sz w:val="22"/>
          <w:szCs w:val="22"/>
        </w:rPr>
        <w:t>égé</w:t>
      </w:r>
      <w:r>
        <w:rPr>
          <w:rFonts w:ascii="Arial Narrow" w:hAnsi="Arial Narrow"/>
          <w:i/>
          <w:iCs/>
          <w:sz w:val="22"/>
          <w:szCs w:val="22"/>
          <w:lang w:val="it-IT"/>
        </w:rPr>
        <w:t>tale. N</w:t>
      </w:r>
      <w:r>
        <w:rPr>
          <w:rFonts w:ascii="Arial Narrow" w:hAnsi="Arial Narrow"/>
          <w:i/>
          <w:iCs/>
          <w:sz w:val="22"/>
          <w:szCs w:val="22"/>
        </w:rPr>
        <w:t>éanmoins, une bande constructible située à l’</w:t>
      </w:r>
      <w:r>
        <w:rPr>
          <w:rFonts w:ascii="Arial Narrow" w:hAnsi="Arial Narrow"/>
          <w:i/>
          <w:iCs/>
          <w:sz w:val="22"/>
          <w:szCs w:val="22"/>
          <w:lang w:val="it-IT"/>
        </w:rPr>
        <w:t>arri</w:t>
      </w:r>
      <w:r>
        <w:rPr>
          <w:rFonts w:ascii="Arial Narrow" w:hAnsi="Arial Narrow"/>
          <w:i/>
          <w:iCs/>
          <w:sz w:val="22"/>
          <w:szCs w:val="22"/>
        </w:rPr>
        <w:t>ère des constructions concernées est autorisée pour des extensions limitées à 2,00m. Au delà de cette bande, le paysage végétal urbain doit être maintenu.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i/>
          <w:iCs/>
          <w:sz w:val="22"/>
          <w:szCs w:val="22"/>
        </w:rPr>
      </w:pPr>
      <w:r>
        <w:rPr>
          <w:rFonts w:ascii="Arial Narrow" w:hAnsi="Arial Narrow"/>
          <w:b/>
          <w:bCs/>
          <w:color w:val="B51A00"/>
          <w:sz w:val="22"/>
          <w:szCs w:val="22"/>
        </w:rPr>
        <w:t>III.2.3.1 - Ouvrages liés à l’eau ou à son environnement immé</w:t>
      </w:r>
      <w:r>
        <w:rPr>
          <w:rFonts w:ascii="Arial Narrow" w:hAnsi="Arial Narrow"/>
          <w:b/>
          <w:bCs/>
          <w:color w:val="B51A00"/>
          <w:sz w:val="22"/>
          <w:szCs w:val="22"/>
          <w:lang w:val="it-IT"/>
        </w:rPr>
        <w:t>diat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Tous les aménagements qui accompagnent ce cours d’eau doivent être entretenus sans pouvoir être dé</w:t>
      </w:r>
      <w:r>
        <w:rPr>
          <w:rFonts w:ascii="Arial Narrow" w:hAnsi="Arial Narrow"/>
          <w:sz w:val="22"/>
          <w:szCs w:val="22"/>
          <w:lang w:val="it-IT"/>
        </w:rPr>
        <w:t>molis.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b/>
          <w:bCs/>
          <w:color w:val="FF26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III.2.3.1 - Lit de la rivière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Les berges naturelles de la rivière sont maintenues. Si des ouvrages de stabilisation sont nécessaires, ils doivent être les plus discrets possible dans le paysage, les émergences étant masquées par de la végétation ou par un talus planté. L’emploi de gabions est autorisé en cas d’érosion importante des berges, mais on a plutôt recours au fascinage, chaque fois que cela est possible.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Les aménagements hydrauliques anciens, biefs, retenues, chutes endiguements… liés aux moulins ou usines, sont maintenus et restaurés, dans le respect de leurs dispositions et de leurs matériaux d'origine, à </w:t>
      </w:r>
      <w:r>
        <w:rPr>
          <w:rFonts w:ascii="Arial Narrow" w:hAnsi="Arial Narrow"/>
          <w:sz w:val="22"/>
          <w:szCs w:val="22"/>
          <w:lang w:val="pt-PT"/>
        </w:rPr>
        <w:t>partir de relev</w:t>
      </w:r>
      <w:r>
        <w:rPr>
          <w:rFonts w:ascii="Arial Narrow" w:hAnsi="Arial Narrow"/>
          <w:sz w:val="22"/>
          <w:szCs w:val="22"/>
        </w:rPr>
        <w:t>é</w:t>
      </w:r>
      <w:r>
        <w:rPr>
          <w:rFonts w:ascii="Arial Narrow" w:hAnsi="Arial Narrow"/>
          <w:sz w:val="22"/>
          <w:szCs w:val="22"/>
          <w:lang w:val="pt-PT"/>
        </w:rPr>
        <w:t>s pr</w:t>
      </w:r>
      <w:r>
        <w:rPr>
          <w:rFonts w:ascii="Arial Narrow" w:hAnsi="Arial Narrow"/>
          <w:sz w:val="22"/>
          <w:szCs w:val="22"/>
        </w:rPr>
        <w:t>écis ou de documents existants.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III.2.3.2 - Ripisylve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La ripisylve est la végétation de bord de cours d’eau. Cette végétation, adaptée au milieu aquatique, a de nombreux avantages, dont celui de maintenir les berges de la rivière, d’apporter un ombrage en été et de favoriser le développement de la biodiversité (refuge et corridor). Elle est donc indispensable au fonctionnement de la rivière. Toute coupe ou abattage de la ripisylve est interdite (sauf espè</w:t>
      </w:r>
      <w:r>
        <w:rPr>
          <w:rFonts w:ascii="Arial Narrow" w:hAnsi="Arial Narrow"/>
          <w:sz w:val="22"/>
          <w:szCs w:val="22"/>
          <w:lang w:val="pt-PT"/>
        </w:rPr>
        <w:t>ces invasives ou inadapt</w:t>
      </w:r>
      <w:r>
        <w:rPr>
          <w:rFonts w:ascii="Arial Narrow" w:hAnsi="Arial Narrow"/>
          <w:sz w:val="22"/>
          <w:szCs w:val="22"/>
        </w:rPr>
        <w:t>ées au milieu).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color w:val="0042A9"/>
          <w:sz w:val="22"/>
          <w:szCs w:val="22"/>
        </w:rPr>
      </w:pPr>
      <w:r>
        <w:rPr>
          <w:rFonts w:ascii="Times" w:hAnsi="Times"/>
          <w:sz w:val="26"/>
          <w:szCs w:val="26"/>
        </w:rPr>
        <w:t>•</w:t>
      </w:r>
      <w:r>
        <w:rPr>
          <w:rFonts w:ascii="Arial Narrow" w:hAnsi="Arial Narrow"/>
          <w:sz w:val="22"/>
          <w:szCs w:val="22"/>
        </w:rPr>
        <w:t>Pour qu’elle soit efficace, cette végétation doit ê</w:t>
      </w:r>
      <w:r>
        <w:rPr>
          <w:rFonts w:ascii="Arial Narrow" w:hAnsi="Arial Narrow"/>
          <w:sz w:val="22"/>
          <w:szCs w:val="22"/>
          <w:lang w:val="it-IT"/>
        </w:rPr>
        <w:t>tre indig</w:t>
      </w:r>
      <w:r>
        <w:rPr>
          <w:rFonts w:ascii="Arial Narrow" w:hAnsi="Arial Narrow"/>
          <w:sz w:val="22"/>
          <w:szCs w:val="22"/>
        </w:rPr>
        <w:t>ène et caduque : aulnes, saules, frênes, merisiers font partis des arbres bien adaptés aux sols hydromorphes. Conifères et peupliers d'Italie sont prohibés le long du cours d’eau.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0042A9"/>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de-DE"/>
        </w:rPr>
        <w:t>ARTICLE III.2.4 - LES ENSEMBLES PAYSAGERS MAJEURS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rPr>
        <w:t>III.2.4.1 - Pelouses calcaires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Constat : </w:t>
      </w:r>
      <w:r>
        <w:rPr>
          <w:rFonts w:ascii="Arial Narrow" w:hAnsi="Arial Narrow"/>
          <w:sz w:val="22"/>
          <w:szCs w:val="22"/>
        </w:rPr>
        <w:t>Les pelouses calcaires des Monts de Gy sont largement ré</w:t>
      </w:r>
      <w:r>
        <w:rPr>
          <w:rFonts w:ascii="Arial Narrow" w:hAnsi="Arial Narrow"/>
          <w:sz w:val="22"/>
          <w:szCs w:val="22"/>
          <w:lang w:val="it-IT"/>
        </w:rPr>
        <w:t>pertori</w:t>
      </w:r>
      <w:r>
        <w:rPr>
          <w:rFonts w:ascii="Arial Narrow" w:hAnsi="Arial Narrow"/>
          <w:sz w:val="22"/>
          <w:szCs w:val="22"/>
        </w:rPr>
        <w:t xml:space="preserve">ées à travers les ZNIEFF inventoriées sur le territoire. Cinq livrets pédagogiques informent habitants et visiteurs de la grande qualité de ces milieux et de l’importance de leur entretien et de leur préservation. A ce titre, l’AVAP ne couvre pas les pelouses calcaires mais leurs franges.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Arial Narrow" w:hAnsi="Arial Narrow"/>
          <w:b/>
          <w:bCs/>
          <w:sz w:val="22"/>
          <w:szCs w:val="22"/>
        </w:rPr>
        <w:t xml:space="preserve">Objectif : </w:t>
      </w:r>
      <w:r>
        <w:rPr>
          <w:rFonts w:ascii="Arial Narrow" w:hAnsi="Arial Narrow"/>
          <w:sz w:val="22"/>
          <w:szCs w:val="22"/>
        </w:rPr>
        <w:t>Ces lieux doivent rester en l’état (pâturés ou boisés selon les cas)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 Espaces inconstructibles.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b/>
          <w:bCs/>
          <w:color w:val="B51A00"/>
          <w:sz w:val="22"/>
          <w:szCs w:val="22"/>
        </w:rPr>
      </w:pPr>
      <w:r>
        <w:rPr>
          <w:rFonts w:ascii="Arial Narrow" w:hAnsi="Arial Narrow"/>
          <w:b/>
          <w:bCs/>
          <w:color w:val="B51A00"/>
          <w:sz w:val="22"/>
          <w:szCs w:val="22"/>
          <w:lang w:val="it-IT"/>
        </w:rPr>
        <w:t>III.2.4.2 Zone humide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b/>
          <w:bCs/>
          <w:sz w:val="22"/>
          <w:szCs w:val="22"/>
        </w:rPr>
        <w:t xml:space="preserve">Constat : </w:t>
      </w:r>
      <w:r>
        <w:rPr>
          <w:rFonts w:ascii="Arial Narrow" w:hAnsi="Arial Narrow"/>
          <w:sz w:val="22"/>
          <w:szCs w:val="22"/>
        </w:rPr>
        <w:t>Une zone humide est repérée sur le territoire communal. Elle est située au lieu dit Mechanois.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color w:val="006D8E"/>
          <w:sz w:val="22"/>
          <w:szCs w:val="22"/>
        </w:rPr>
      </w:pPr>
      <w:r>
        <w:rPr>
          <w:rFonts w:ascii="Arial Narrow" w:hAnsi="Arial Narrow"/>
          <w:sz w:val="22"/>
          <w:szCs w:val="22"/>
        </w:rPr>
        <w:t>L’</w:t>
      </w:r>
      <w:r>
        <w:rPr>
          <w:rFonts w:ascii="Arial Narrow" w:hAnsi="Arial Narrow"/>
          <w:sz w:val="22"/>
          <w:szCs w:val="22"/>
          <w:lang w:val="en-US"/>
        </w:rPr>
        <w:t xml:space="preserve">expertise </w:t>
      </w:r>
      <w:r>
        <w:rPr>
          <w:rFonts w:ascii="Arial Narrow" w:hAnsi="Arial Narrow"/>
          <w:sz w:val="22"/>
          <w:szCs w:val="22"/>
        </w:rPr>
        <w:t>écologique du PLUi explique l’origine et l’intérêt écologique, paysager et patrimonial de ce lieu : «</w:t>
      </w:r>
      <w:r>
        <w:rPr>
          <w:rFonts w:ascii="Arial Narrow" w:hAnsi="Arial Narrow"/>
          <w:i/>
          <w:iCs/>
          <w:sz w:val="22"/>
          <w:szCs w:val="22"/>
        </w:rPr>
        <w:t>la zone est caractérisé par la présence d’une mare liée à l’</w:t>
      </w:r>
      <w:r>
        <w:rPr>
          <w:rFonts w:ascii="Arial Narrow" w:hAnsi="Arial Narrow"/>
          <w:i/>
          <w:iCs/>
          <w:sz w:val="22"/>
          <w:szCs w:val="22"/>
          <w:lang w:val="en-US"/>
        </w:rPr>
        <w:t>activit</w:t>
      </w:r>
      <w:r>
        <w:rPr>
          <w:rFonts w:ascii="Arial Narrow" w:hAnsi="Arial Narrow"/>
          <w:i/>
          <w:iCs/>
          <w:sz w:val="22"/>
          <w:szCs w:val="22"/>
        </w:rPr>
        <w:t>é de l’ancienne tuiler</w:t>
      </w:r>
      <w:r>
        <w:rPr>
          <w:rFonts w:ascii="Arial Narrow" w:hAnsi="Arial Narrow"/>
          <w:sz w:val="22"/>
          <w:szCs w:val="22"/>
        </w:rPr>
        <w:t xml:space="preserve">ie de Bucey-lès-Gy. Cette </w:t>
      </w:r>
      <w:r>
        <w:rPr>
          <w:rFonts w:ascii="Arial Narrow" w:hAnsi="Arial Narrow"/>
          <w:i/>
          <w:iCs/>
          <w:sz w:val="22"/>
          <w:szCs w:val="22"/>
        </w:rPr>
        <w:t>zone humide joue un rô</w:t>
      </w:r>
      <w:r>
        <w:rPr>
          <w:rFonts w:ascii="Arial Narrow" w:hAnsi="Arial Narrow"/>
          <w:i/>
          <w:iCs/>
          <w:sz w:val="22"/>
          <w:szCs w:val="22"/>
          <w:lang w:val="it-IT"/>
        </w:rPr>
        <w:t>le non n</w:t>
      </w:r>
      <w:r>
        <w:rPr>
          <w:rFonts w:ascii="Arial Narrow" w:hAnsi="Arial Narrow"/>
          <w:i/>
          <w:iCs/>
          <w:sz w:val="22"/>
          <w:szCs w:val="22"/>
        </w:rPr>
        <w:t xml:space="preserve">égligeable dans la collecte, le stockage et l’épuration de l’eau avant son transfert dans l’environnement par infiltration ou ruissellement vers le cours d’eau. Elle participe au ralentissement des écoulements, limitant ainsi l’érosion du sol. C'est un site d'accueil pour la faune sauvage qui présente des habitats favorables à </w:t>
      </w:r>
      <w:r>
        <w:rPr>
          <w:rFonts w:ascii="Arial Narrow" w:hAnsi="Arial Narrow"/>
          <w:i/>
          <w:iCs/>
          <w:sz w:val="22"/>
          <w:szCs w:val="22"/>
          <w:lang w:val="it-IT"/>
        </w:rPr>
        <w:t>son alimentation.»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Arial Narrow" w:hAnsi="Arial Narrow"/>
          <w:b/>
          <w:bCs/>
          <w:sz w:val="22"/>
          <w:szCs w:val="22"/>
        </w:rPr>
        <w:t>Objectif : C</w:t>
      </w:r>
      <w:r>
        <w:rPr>
          <w:rFonts w:ascii="Arial Narrow" w:hAnsi="Arial Narrow"/>
          <w:sz w:val="22"/>
          <w:szCs w:val="22"/>
        </w:rPr>
        <w:t>ette zone humide, ainsi que les vergers, le fossé et le mur ancien en pierres sèches sont à préserver pour leur intérêt écologique et paysager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 xml:space="preserve">Tout aménagement est  interdit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r>
        <w:rPr>
          <w:rFonts w:ascii="Times" w:hAnsi="Times"/>
          <w:sz w:val="26"/>
          <w:szCs w:val="26"/>
        </w:rPr>
        <w:t>•</w:t>
      </w:r>
      <w:r>
        <w:rPr>
          <w:rFonts w:ascii="Arial Narrow" w:hAnsi="Arial Narrow"/>
          <w:sz w:val="22"/>
          <w:szCs w:val="22"/>
        </w:rPr>
        <w:t>Les drainages sont interdits sur toutes les parcelles concernées (52a et 52b, 53, 68a et 68b, 725,726, 727).</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701" w:right="1127"/>
        <w:jc w:val="both"/>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lang w:val="en-US"/>
        </w:rPr>
        <w:t>ARTICLE III.2.5 - PRESCRIPTIONS COMPL</w:t>
      </w:r>
      <w:r>
        <w:rPr>
          <w:rFonts w:ascii="Arial Narrow" w:hAnsi="Arial Narrow"/>
          <w:b/>
          <w:bCs/>
          <w:color w:val="B51A00"/>
          <w:sz w:val="22"/>
          <w:szCs w:val="22"/>
        </w:rPr>
        <w:t>ÉMENTAIRES AU PLUi</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III.2.5.1 - Orientations au regard des Orientations d’Aménagement et de Programmation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i/>
          <w:iCs/>
          <w:sz w:val="22"/>
          <w:szCs w:val="22"/>
        </w:rPr>
      </w:pPr>
      <w:r>
        <w:rPr>
          <w:rFonts w:ascii="Arial Narrow" w:hAnsi="Arial Narrow"/>
          <w:i/>
          <w:iCs/>
          <w:sz w:val="22"/>
          <w:szCs w:val="22"/>
        </w:rPr>
        <w:t>OAP «La Croix Charles</w:t>
      </w:r>
      <w:r>
        <w:rPr>
          <w:rFonts w:ascii="Arial Narrow" w:hAnsi="Arial Narrow"/>
          <w:i/>
          <w:iCs/>
          <w:sz w:val="22"/>
          <w:szCs w:val="22"/>
          <w:lang w:val="it-IT"/>
        </w:rPr>
        <w:t xml:space="preserve">» </w:t>
      </w:r>
      <w:r>
        <w:rPr>
          <w:rFonts w:ascii="Arial Narrow" w:hAnsi="Arial Narrow"/>
          <w:i/>
          <w:iCs/>
          <w:sz w:val="22"/>
          <w:szCs w:val="22"/>
          <w:lang w:val="de-DE"/>
        </w:rPr>
        <w:t>(zone 1 AU)</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Le projet d’aménagement doit conserver les particularités paysagères du site, à savoir :</w:t>
      </w:r>
    </w:p>
    <w:p w:rsidR="00567D5A" w:rsidRDefault="00567D5A">
      <w:pPr>
        <w:pStyle w:val="Formatlibre"/>
        <w:numPr>
          <w:ilvl w:val="0"/>
          <w:numId w:val="8"/>
        </w:numPr>
        <w:pBdr>
          <w:top w:val="none" w:sz="0" w:space="0" w:color="auto"/>
          <w:left w:val="none" w:sz="0" w:space="0" w:color="auto"/>
          <w:bottom w:val="none" w:sz="0" w:space="0" w:color="auto"/>
          <w:right w:val="none" w:sz="0" w:space="0" w:color="auto"/>
          <w:bar w:val="none" w:sz="0" w:color="auto"/>
        </w:pBdr>
        <w:ind w:right="843"/>
        <w:rPr>
          <w:rFonts w:ascii="Arial Narrow" w:hAnsi="Arial Narrow" w:cs="Arial Narrow"/>
          <w:sz w:val="22"/>
          <w:szCs w:val="22"/>
        </w:rPr>
      </w:pPr>
      <w:r>
        <w:rPr>
          <w:rFonts w:ascii="Arial Narrow" w:hAnsi="Arial Narrow"/>
          <w:sz w:val="22"/>
          <w:szCs w:val="22"/>
        </w:rPr>
        <w:t>Les constructions et les voies d’</w:t>
      </w:r>
      <w:r>
        <w:rPr>
          <w:rFonts w:ascii="Arial Narrow" w:hAnsi="Arial Narrow"/>
          <w:sz w:val="22"/>
          <w:szCs w:val="22"/>
          <w:lang w:val="it-IT"/>
        </w:rPr>
        <w:t>acc</w:t>
      </w:r>
      <w:r>
        <w:rPr>
          <w:rFonts w:ascii="Arial Narrow" w:hAnsi="Arial Narrow"/>
          <w:sz w:val="22"/>
          <w:szCs w:val="22"/>
        </w:rPr>
        <w:t>ès doiv</w:t>
      </w:r>
      <w:r>
        <w:rPr>
          <w:noProof/>
        </w:rPr>
        <w:pict>
          <v:rect id="_x0000_s1075" style="position:absolute;left:0;text-align:left;margin-left:47pt;margin-top:16pt;width:491pt;height:18pt;z-index:25166899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0cSto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paysagè</w:t>
                  </w:r>
                  <w:r>
                    <w:rPr>
                      <w:color w:val="B51A00"/>
                      <w:sz w:val="22"/>
                      <w:szCs w:val="22"/>
                      <w:lang w:val="es-ES_tradnl"/>
                    </w:rPr>
                    <w:t>res - Am</w:t>
                  </w:r>
                  <w:r>
                    <w:rPr>
                      <w:color w:val="B51A00"/>
                      <w:sz w:val="22"/>
                      <w:szCs w:val="22"/>
                    </w:rPr>
                    <w:t>énagements paysagers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ent s’adapter à la pente, à la fois en plan et en élévation.</w:t>
      </w:r>
    </w:p>
    <w:p w:rsidR="00567D5A" w:rsidRDefault="00567D5A">
      <w:pPr>
        <w:pStyle w:val="Formatlibre"/>
        <w:numPr>
          <w:ilvl w:val="0"/>
          <w:numId w:val="8"/>
        </w:numPr>
        <w:pBdr>
          <w:top w:val="none" w:sz="0" w:space="0" w:color="auto"/>
          <w:left w:val="none" w:sz="0" w:space="0" w:color="auto"/>
          <w:bottom w:val="none" w:sz="0" w:space="0" w:color="auto"/>
          <w:right w:val="none" w:sz="0" w:space="0" w:color="auto"/>
          <w:bar w:val="none" w:sz="0" w:color="auto"/>
        </w:pBdr>
        <w:ind w:right="843"/>
        <w:rPr>
          <w:rFonts w:ascii="Arial Narrow" w:hAnsi="Arial Narrow" w:cs="Arial Narrow"/>
          <w:sz w:val="22"/>
          <w:szCs w:val="22"/>
        </w:rPr>
      </w:pPr>
      <w:r>
        <w:rPr>
          <w:rFonts w:ascii="Arial Narrow" w:hAnsi="Arial Narrow"/>
          <w:sz w:val="22"/>
          <w:szCs w:val="22"/>
        </w:rPr>
        <w:t xml:space="preserve">la végétation présente : les vergers, arbres haute tige et haies sont intégrés au plan de composition du futur quartier.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 Les espaces verts nouvellement créés s’inspirent du patrimoine végétal existant (que ce soit au niveau des essences, de leur disposition ou de leur vocation).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r>
        <w:rPr>
          <w:rFonts w:ascii="Arial Narrow" w:hAnsi="Arial Narrow"/>
          <w:b/>
          <w:bCs/>
          <w:i/>
          <w:iCs/>
          <w:sz w:val="22"/>
          <w:szCs w:val="22"/>
        </w:rPr>
        <w:t>OAP «La Gourre</w:t>
      </w:r>
      <w:r>
        <w:rPr>
          <w:rFonts w:ascii="Arial Narrow" w:hAnsi="Arial Narrow"/>
          <w:b/>
          <w:bCs/>
          <w:i/>
          <w:iCs/>
          <w:sz w:val="22"/>
          <w:szCs w:val="22"/>
          <w:lang w:val="it-IT"/>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Arial Narrow" w:hAnsi="Arial Narrow"/>
          <w:sz w:val="22"/>
          <w:szCs w:val="22"/>
        </w:rPr>
        <w:t>Dans l’objectif de poursuivre le village de fa</w:t>
      </w:r>
      <w:r>
        <w:rPr>
          <w:rFonts w:ascii="Arial Narrow" w:hAnsi="Arial Narrow"/>
          <w:sz w:val="22"/>
          <w:szCs w:val="22"/>
          <w:lang w:val="pt-PT"/>
        </w:rPr>
        <w:t>ç</w:t>
      </w:r>
      <w:r>
        <w:rPr>
          <w:rFonts w:ascii="Arial Narrow" w:hAnsi="Arial Narrow"/>
          <w:sz w:val="22"/>
          <w:szCs w:val="22"/>
        </w:rPr>
        <w:t>on cohérente et de trouver une continuité harmonieuse avec le chemin des écoliers, les constructions nouvelles s’implanteront en limite de la voirie, avec une orientation du faîtage parallèle à la voie. La mitoyenneté s’impose pour maintenir en espace paysager les fonds de parcelles (jardin d’agrément ou potager) et conserver les fruitiers existants au sud.</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r>
        <w:rPr>
          <w:rFonts w:ascii="Arial Narrow" w:hAnsi="Arial Narrow"/>
          <w:b/>
          <w:bCs/>
          <w:i/>
          <w:iCs/>
          <w:sz w:val="22"/>
          <w:szCs w:val="22"/>
        </w:rPr>
        <w:t>OAP «Pralant</w:t>
      </w:r>
      <w:r>
        <w:rPr>
          <w:rFonts w:ascii="Arial Narrow" w:hAnsi="Arial Narrow"/>
          <w:b/>
          <w:bCs/>
          <w:i/>
          <w:iCs/>
          <w:sz w:val="22"/>
          <w:szCs w:val="22"/>
          <w:lang w:val="it-IT"/>
        </w:rPr>
        <w: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Tous les arbres haute tige existants sont conservés. Le jardin potager attenant à la maison individuelle est également conservé.</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 xml:space="preserve">Aucune modification topographique ne doit être créée au moment des futures constructions (accès de plain-pied).  </w:t>
      </w:r>
      <w:r>
        <w:rPr>
          <w:rFonts w:ascii="Times" w:hAnsi="Times"/>
          <w:b/>
          <w:bCs/>
          <w:i/>
          <w:iCs/>
          <w:sz w:val="26"/>
          <w:szCs w:val="26"/>
        </w:rPr>
        <w:t>•</w:t>
      </w:r>
      <w:r>
        <w:rPr>
          <w:rFonts w:ascii="Arial Narrow" w:hAnsi="Arial Narrow"/>
          <w:sz w:val="22"/>
          <w:szCs w:val="22"/>
        </w:rPr>
        <w:t>Les garages et espaces de stockage de matériaux sont positionnés à l’</w:t>
      </w:r>
      <w:r>
        <w:rPr>
          <w:rFonts w:ascii="Arial Narrow" w:hAnsi="Arial Narrow"/>
          <w:sz w:val="22"/>
          <w:szCs w:val="22"/>
          <w:lang w:val="it-IT"/>
        </w:rPr>
        <w:t>arri</w:t>
      </w:r>
      <w:r>
        <w:rPr>
          <w:rFonts w:ascii="Arial Narrow" w:hAnsi="Arial Narrow"/>
          <w:sz w:val="22"/>
          <w:szCs w:val="22"/>
        </w:rPr>
        <w:t>ère des bâtiments, au nord.</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Entre la route départementale et les futures constructions, la bande enherbée existante est conservée et est doublée d’une haie champêtre.Le garage Renault existant doit être pris en compte dans l’aménagement d’ensemble (requalification possible des accès et stationnements).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color w:val="B51A00"/>
          <w:sz w:val="22"/>
          <w:szCs w:val="22"/>
        </w:rPr>
      </w:pPr>
      <w:r>
        <w:rPr>
          <w:rFonts w:ascii="Arial Narrow" w:hAnsi="Arial Narrow"/>
          <w:b/>
          <w:bCs/>
          <w:color w:val="B51A00"/>
          <w:sz w:val="22"/>
          <w:szCs w:val="22"/>
        </w:rPr>
        <w:t>III.2.5.2 - Orientations au regard des emplacements réservés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r>
        <w:rPr>
          <w:rFonts w:ascii="Arial Narrow" w:hAnsi="Arial Narrow"/>
          <w:b/>
          <w:bCs/>
          <w:i/>
          <w:iCs/>
          <w:sz w:val="22"/>
          <w:szCs w:val="22"/>
        </w:rPr>
        <w:t>ER 4</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 xml:space="preserve">L’élargissement de la chaussée doit se faire au Nord de la voie de façon à ne pas supprimer la haie champêtre existante. </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 xml:space="preserve">Les bas-côtés sont conservés enherbés (pas de bordure de trottoir, ni émulsion bicouche, ni empierrement). </w:t>
      </w:r>
      <w:r>
        <w:rPr>
          <w:rFonts w:ascii="Times" w:hAnsi="Times"/>
          <w:b/>
          <w:bCs/>
          <w:i/>
          <w:iCs/>
          <w:sz w:val="26"/>
          <w:szCs w:val="26"/>
        </w:rPr>
        <w:t>•</w:t>
      </w:r>
      <w:r>
        <w:rPr>
          <w:rFonts w:ascii="Arial Narrow" w:hAnsi="Arial Narrow"/>
          <w:sz w:val="22"/>
          <w:szCs w:val="22"/>
        </w:rPr>
        <w:t>Aucun talus ne doit être créé de façon à conserver la continuité entre la voie et les parcelles agricoles attenantes et pérenniser l’insertion paysagère qualitative de cette voie dans son site.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r>
        <w:rPr>
          <w:rFonts w:ascii="Arial Narrow" w:hAnsi="Arial Narrow"/>
          <w:b/>
          <w:bCs/>
          <w:i/>
          <w:iCs/>
          <w:sz w:val="22"/>
          <w:szCs w:val="22"/>
          <w:lang w:val="de-DE"/>
        </w:rPr>
        <w:t>ER 5</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sz w:val="22"/>
          <w:szCs w:val="22"/>
        </w:rPr>
      </w:pPr>
      <w:r>
        <w:rPr>
          <w:rFonts w:ascii="Times" w:hAnsi="Times"/>
          <w:b/>
          <w:bCs/>
          <w:i/>
          <w:iCs/>
          <w:sz w:val="26"/>
          <w:szCs w:val="26"/>
        </w:rPr>
        <w:t>•</w:t>
      </w:r>
      <w:r>
        <w:rPr>
          <w:rFonts w:ascii="Arial Narrow" w:hAnsi="Arial Narrow"/>
          <w:sz w:val="22"/>
          <w:szCs w:val="22"/>
        </w:rPr>
        <w:t>L'agrandissement du cimetière se fait uniquement au Nord. La reconstruction du mur en pierres sur la nouvelle limite s’</w:t>
      </w:r>
      <w:r>
        <w:rPr>
          <w:rFonts w:ascii="Arial Narrow" w:hAnsi="Arial Narrow"/>
          <w:sz w:val="22"/>
          <w:szCs w:val="22"/>
          <w:lang w:val="it-IT"/>
        </w:rPr>
        <w:t>impose.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i/>
          <w:i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b/>
          <w:bCs/>
          <w:i/>
          <w:iCs/>
          <w:sz w:val="22"/>
          <w:szCs w:val="22"/>
        </w:rPr>
      </w:pPr>
      <w:r>
        <w:rPr>
          <w:rFonts w:ascii="Arial Narrow" w:hAnsi="Arial Narrow"/>
          <w:b/>
          <w:bCs/>
          <w:i/>
          <w:iCs/>
          <w:sz w:val="22"/>
          <w:szCs w:val="22"/>
          <w:lang w:val="en-US"/>
        </w:rPr>
        <w:t xml:space="preserve">ER parking </w:t>
      </w:r>
      <w:r>
        <w:rPr>
          <w:rFonts w:ascii="Arial Narrow" w:hAnsi="Arial Narrow"/>
          <w:b/>
          <w:bCs/>
          <w:i/>
          <w:iCs/>
          <w:sz w:val="22"/>
          <w:szCs w:val="22"/>
        </w:rPr>
        <w:t>«é</w:t>
      </w:r>
      <w:r>
        <w:rPr>
          <w:rFonts w:ascii="Arial Narrow" w:hAnsi="Arial Narrow"/>
          <w:b/>
          <w:bCs/>
          <w:i/>
          <w:iCs/>
          <w:sz w:val="22"/>
          <w:szCs w:val="22"/>
          <w:lang w:val="it-IT"/>
        </w:rPr>
        <w:t xml:space="preserve">cole» </w:t>
      </w:r>
      <w:r>
        <w:rPr>
          <w:rFonts w:ascii="Arial Narrow" w:hAnsi="Arial Narrow"/>
          <w:b/>
          <w:bCs/>
          <w:i/>
          <w:iCs/>
          <w:sz w:val="22"/>
          <w:szCs w:val="22"/>
        </w:rPr>
        <w:t>en rive de la Morthe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1" w:right="843"/>
        <w:rPr>
          <w:rFonts w:ascii="Arial Narrow" w:hAnsi="Arial Narrow" w:cs="Arial Narrow"/>
          <w:color w:val="FF4013"/>
          <w:sz w:val="22"/>
          <w:szCs w:val="22"/>
        </w:rPr>
      </w:pPr>
      <w:r>
        <w:rPr>
          <w:rFonts w:ascii="Times" w:hAnsi="Times"/>
          <w:b/>
          <w:bCs/>
          <w:i/>
          <w:iCs/>
          <w:sz w:val="26"/>
          <w:szCs w:val="26"/>
        </w:rPr>
        <w:t>•</w:t>
      </w:r>
      <w:r>
        <w:rPr>
          <w:rFonts w:ascii="Arial Narrow" w:hAnsi="Arial Narrow"/>
          <w:sz w:val="22"/>
          <w:szCs w:val="22"/>
        </w:rPr>
        <w:t xml:space="preserve">Le parking doit respecter le site existant, c’est-à-dire les berges de la Morthe. Pour cela, les revêtements sont perméables </w:t>
      </w:r>
      <w:r>
        <w:rPr>
          <w:noProof/>
        </w:rPr>
        <w:pict>
          <v:rect id="_x0000_s1076" style="position:absolute;left:0;text-align:left;margin-left:47pt;margin-top:16pt;width:491pt;height:18pt;z-index:251670016;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" filled="f" stroked="f" strokeweight="1pt">
            <v:stroke miterlimit="4"/>
            <v:textbox inset="0,0,0,0">
              <w:txbxContent>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20" w:lineRule="auto"/>
                    <w:jc w:val="right"/>
                    <w:rPr>
                      <w:color w:val="B51A00"/>
                      <w:sz w:val="22"/>
                      <w:szCs w:val="22"/>
                    </w:rPr>
                  </w:pPr>
                  <w:r>
                    <w:rPr>
                      <w:color w:val="B51A00"/>
                      <w:sz w:val="22"/>
                      <w:szCs w:val="22"/>
                    </w:rPr>
                    <w:t>Règles paysagè</w:t>
                  </w:r>
                  <w:r>
                    <w:rPr>
                      <w:color w:val="B51A00"/>
                      <w:sz w:val="22"/>
                      <w:szCs w:val="22"/>
                      <w:lang w:val="es-ES_tradnl"/>
                    </w:rPr>
                    <w:t>res - Am</w:t>
                  </w:r>
                  <w:r>
                    <w:rPr>
                      <w:color w:val="B51A00"/>
                      <w:sz w:val="22"/>
                      <w:szCs w:val="22"/>
                    </w:rPr>
                    <w:t>énagements paysagers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color w:val="B51A00"/>
                      <w:sz w:val="18"/>
                      <w:szCs w:val="18"/>
                      <w:lang w:val="en-US"/>
                    </w:rPr>
                    <w:t>-------------------------------------------------------------------------------------------------------------------------------------------------------</w:t>
                  </w:r>
                </w:p>
              </w:txbxContent>
            </v:textbox>
            <w10:wrap anchorx="page" anchory="page"/>
          </v:rect>
        </w:pict>
      </w:r>
      <w:r>
        <w:rPr>
          <w:rFonts w:ascii="Arial Narrow" w:hAnsi="Arial Narrow"/>
          <w:sz w:val="22"/>
          <w:szCs w:val="22"/>
        </w:rPr>
        <w:t>avec un système de traitement des eaux de pluie de surface. Les plantations arborées, arbustives et herbacées sont choisies dans une liste d'essences adaptées aux sols hygromorphes (végétation semi-aquatique ou aquatique). Elles sont disposées de fa</w:t>
      </w:r>
      <w:r>
        <w:rPr>
          <w:rFonts w:ascii="Arial Narrow" w:hAnsi="Arial Narrow"/>
          <w:sz w:val="22"/>
          <w:szCs w:val="22"/>
          <w:lang w:val="pt-PT"/>
        </w:rPr>
        <w:t>ç</w:t>
      </w:r>
      <w:r>
        <w:rPr>
          <w:rFonts w:ascii="Arial Narrow" w:hAnsi="Arial Narrow"/>
          <w:sz w:val="22"/>
          <w:szCs w:val="22"/>
        </w:rPr>
        <w:t>on à masquer les véhicules en stationnement.</w:t>
      </w:r>
    </w:p>
    <w:p w:rsidR="00567D5A" w:rsidRDefault="00567D5A">
      <w:pPr>
        <w:pStyle w:val="Formatlibre"/>
        <w:pBdr>
          <w:top w:val="none" w:sz="0" w:space="0" w:color="auto"/>
          <w:left w:val="none" w:sz="0" w:space="0" w:color="auto"/>
          <w:bottom w:val="none" w:sz="0" w:space="0" w:color="auto"/>
          <w:right w:val="none" w:sz="0" w:space="0" w:color="auto"/>
          <w:bar w:val="none" w:sz="0" w:color="auto"/>
        </w:pBdr>
        <w:tabs>
          <w:tab w:val="left" w:pos="295"/>
          <w:tab w:val="left" w:pos="590"/>
          <w:tab w:val="left" w:pos="885"/>
          <w:tab w:val="left" w:pos="1180"/>
          <w:tab w:val="left" w:pos="1475"/>
          <w:tab w:val="left" w:pos="1770"/>
          <w:tab w:val="left" w:pos="2065"/>
          <w:tab w:val="left" w:pos="2360"/>
          <w:tab w:val="left" w:pos="2655"/>
          <w:tab w:val="left" w:pos="2950"/>
          <w:tab w:val="left" w:pos="3245"/>
          <w:tab w:val="left" w:pos="3540"/>
          <w:tab w:val="left" w:pos="3835"/>
          <w:tab w:val="left" w:pos="4130"/>
          <w:tab w:val="left" w:pos="4425"/>
          <w:tab w:val="left" w:pos="4720"/>
          <w:tab w:val="left" w:pos="5015"/>
          <w:tab w:val="left" w:pos="5310"/>
          <w:tab w:val="left" w:pos="5605"/>
          <w:tab w:val="left" w:pos="5900"/>
          <w:tab w:val="left" w:pos="6195"/>
          <w:tab w:val="left" w:pos="6490"/>
          <w:tab w:val="left" w:pos="6785"/>
          <w:tab w:val="left" w:pos="7080"/>
          <w:tab w:val="left" w:pos="7375"/>
          <w:tab w:val="left" w:pos="7670"/>
          <w:tab w:val="left" w:pos="7965"/>
          <w:tab w:val="left" w:pos="8260"/>
          <w:tab w:val="left" w:pos="8555"/>
          <w:tab w:val="left" w:pos="8850"/>
          <w:tab w:val="left" w:pos="9145"/>
          <w:tab w:val="left" w:pos="9440"/>
          <w:tab w:val="left" w:pos="9735"/>
          <w:tab w:val="left" w:pos="10030"/>
          <w:tab w:val="left" w:pos="10325"/>
          <w:tab w:val="left" w:pos="10620"/>
          <w:tab w:val="left" w:pos="10915"/>
          <w:tab w:val="left" w:pos="11210"/>
          <w:tab w:val="left" w:pos="11505"/>
          <w:tab w:val="left" w:pos="11800"/>
        </w:tabs>
        <w:ind w:left="1701" w:right="1127"/>
        <w:jc w:val="both"/>
        <w:rPr>
          <w:rFonts w:ascii="Arial Narrow" w:hAnsi="Arial Narrow" w:cs="Arial Narrow"/>
          <w:color w:val="FF4013"/>
          <w:sz w:val="22"/>
          <w:szCs w:val="22"/>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color w:val="FF4013"/>
          <w:sz w:val="24"/>
          <w:szCs w:val="24"/>
        </w:rPr>
      </w:pP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center"/>
        <w:rPr>
          <w:rFonts w:ascii="Arial Narrow" w:hAnsi="Arial Narrow" w:cs="Arial Narrow"/>
          <w:b/>
          <w:bCs/>
          <w:sz w:val="24"/>
          <w:szCs w:val="24"/>
        </w:rPr>
      </w:pPr>
      <w:r>
        <w:rPr>
          <w:rFonts w:ascii="Arial Narrow" w:hAnsi="Arial Narrow"/>
          <w:sz w:val="24"/>
          <w:szCs w:val="24"/>
        </w:rPr>
        <w:t>-°-</w:t>
      </w:r>
    </w:p>
    <w:p w:rsidR="00567D5A" w:rsidRDefault="00567D5A">
      <w:pPr>
        <w:pStyle w:val="ParaAttribute0"/>
        <w:pBdr>
          <w:top w:val="none" w:sz="0" w:space="0" w:color="auto"/>
          <w:left w:val="none" w:sz="0" w:space="0" w:color="auto"/>
          <w:bottom w:val="none" w:sz="0" w:space="0" w:color="auto"/>
          <w:right w:val="none" w:sz="0" w:space="0" w:color="auto"/>
          <w:bar w:val="none" w:sz="0" w:color="auto"/>
        </w:pBdr>
        <w:spacing w:before="0" w:after="0"/>
        <w:ind w:left="1134" w:right="843"/>
        <w:jc w:val="left"/>
      </w:pPr>
      <w:r>
        <w:rPr>
          <w:rFonts w:ascii="Arial Unicode MS"/>
          <w:sz w:val="24"/>
          <w:szCs w:val="24"/>
        </w:rPr>
        <w:br w:type="page"/>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jc w:val="center"/>
        <w:rPr>
          <w:rStyle w:val="CharAttribute0"/>
          <w:rFonts w:ascii="Arial Narrow" w:hAnsi="Arial Narrow" w:cs="Arial Narrow"/>
          <w:b/>
          <w:bCs/>
          <w:color w:val="000080"/>
          <w:sz w:val="26"/>
          <w:szCs w:val="26"/>
        </w:rPr>
      </w:pPr>
      <w:r>
        <w:rPr>
          <w:rStyle w:val="CharAttribute0"/>
          <w:rFonts w:ascii="Arial Narrow" w:hAnsi="Arial Narrow"/>
          <w:b/>
          <w:bCs/>
          <w:color w:val="000080"/>
          <w:sz w:val="26"/>
          <w:szCs w:val="26"/>
          <w:lang w:val="de-DE"/>
        </w:rPr>
        <w:t>ANNEXES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jc w:val="center"/>
        <w:rPr>
          <w:rFonts w:ascii="Arial Narrow" w:hAnsi="Arial Narrow" w:cs="Arial Narrow"/>
          <w:b/>
          <w:bCs/>
          <w:sz w:val="26"/>
          <w:szCs w:val="26"/>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b/>
          <w:bCs/>
          <w:color w:val="B51A00"/>
          <w:sz w:val="22"/>
          <w:szCs w:val="22"/>
          <w:lang w:val="de-DE"/>
        </w:rPr>
        <w:t>ANNEXE A</w:t>
      </w:r>
      <w:r>
        <w:rPr>
          <w:rFonts w:ascii="Arial Narrow" w:hAnsi="Arial Narrow" w:cs="Arial Narrow"/>
          <w:color w:val="B51A00"/>
          <w:sz w:val="22"/>
          <w:szCs w:val="22"/>
        </w:rPr>
        <w:tab/>
      </w:r>
      <w:r>
        <w:rPr>
          <w:rFonts w:ascii="Arial Narrow" w:hAnsi="Arial Narrow"/>
          <w:sz w:val="22"/>
          <w:szCs w:val="22"/>
        </w:rPr>
        <w:t xml:space="preserve"> </w:t>
      </w:r>
      <w:r>
        <w:rPr>
          <w:rFonts w:ascii="Arial Narrow" w:hAnsi="Arial Narrow"/>
          <w:color w:val="B51A00"/>
          <w:sz w:val="22"/>
          <w:szCs w:val="22"/>
        </w:rPr>
        <w:t>- Recommandations architecturales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A1- Energie renouvelable -Capteurs solaires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A2- Gestion des eaux pluviales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b/>
          <w:bCs/>
          <w:color w:val="B51A00"/>
          <w:sz w:val="22"/>
          <w:szCs w:val="22"/>
          <w:lang w:val="de-DE"/>
        </w:rPr>
        <w:t>ANNEXE B</w:t>
      </w:r>
      <w:r>
        <w:rPr>
          <w:rFonts w:ascii="Arial Narrow" w:hAnsi="Arial Narrow" w:cs="Arial Narrow"/>
          <w:color w:val="B51A00"/>
          <w:sz w:val="22"/>
          <w:szCs w:val="22"/>
        </w:rPr>
        <w:tab/>
      </w:r>
      <w:r>
        <w:rPr>
          <w:rFonts w:ascii="Arial Narrow" w:hAnsi="Arial Narrow"/>
          <w:sz w:val="22"/>
          <w:szCs w:val="22"/>
          <w:lang w:val="ru-RU"/>
        </w:rPr>
        <w:t xml:space="preserve"> -</w:t>
      </w:r>
      <w:r>
        <w:rPr>
          <w:rFonts w:ascii="Arial Narrow" w:hAnsi="Arial Narrow"/>
          <w:color w:val="B51A00"/>
          <w:sz w:val="22"/>
          <w:szCs w:val="22"/>
        </w:rPr>
        <w:t xml:space="preserve"> Recommandations paysagères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B1 - Liste des plantes invasives</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sz w:val="22"/>
          <w:szCs w:val="22"/>
          <w:lang w:val="it-IT"/>
        </w:rPr>
        <w:t>B2 - R</w:t>
      </w:r>
      <w:r>
        <w:rPr>
          <w:rFonts w:ascii="Arial Narrow" w:hAnsi="Arial Narrow"/>
          <w:sz w:val="22"/>
          <w:szCs w:val="22"/>
        </w:rPr>
        <w:t xml:space="preserve">églementation élagage à </w:t>
      </w:r>
      <w:r>
        <w:rPr>
          <w:rFonts w:ascii="Arial Narrow" w:hAnsi="Arial Narrow"/>
          <w:sz w:val="22"/>
          <w:szCs w:val="22"/>
          <w:lang w:val="pt-PT"/>
        </w:rPr>
        <w:t>proximit</w:t>
      </w:r>
      <w:r>
        <w:rPr>
          <w:rFonts w:ascii="Arial Narrow" w:hAnsi="Arial Narrow"/>
          <w:sz w:val="22"/>
          <w:szCs w:val="22"/>
        </w:rPr>
        <w:t>é des voies de circulation</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sz w:val="22"/>
          <w:szCs w:val="22"/>
        </w:rPr>
        <w:t>B3 - Planter une haie champêtre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b/>
          <w:bCs/>
          <w:sz w:val="22"/>
          <w:szCs w:val="22"/>
        </w:rPr>
      </w:pPr>
      <w:r>
        <w:rPr>
          <w:rFonts w:ascii="Arial Narrow" w:hAnsi="Arial Narrow" w:cs="Arial Narrow"/>
          <w:sz w:val="22"/>
          <w:szCs w:val="22"/>
          <w:lang w:val="en-US"/>
        </w:rPr>
        <w:tab/>
      </w:r>
      <w:r>
        <w:rPr>
          <w:rFonts w:ascii="Arial Narrow" w:hAnsi="Arial Narrow" w:cs="Arial Narrow"/>
          <w:sz w:val="22"/>
          <w:szCs w:val="22"/>
          <w:lang w:val="en-US"/>
        </w:rPr>
        <w:tab/>
        <w:t>B4 - Requalification d</w:t>
      </w:r>
      <w:r>
        <w:rPr>
          <w:rFonts w:ascii="Arial Narrow" w:hAnsi="Arial Narrow"/>
          <w:sz w:val="22"/>
          <w:szCs w:val="22"/>
        </w:rPr>
        <w:t>’un mur pierre</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color w:val="B51A00"/>
          <w:sz w:val="22"/>
          <w:szCs w:val="22"/>
        </w:rPr>
      </w:pP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b/>
          <w:bCs/>
          <w:color w:val="B51A00"/>
          <w:sz w:val="22"/>
          <w:szCs w:val="22"/>
          <w:lang w:val="de-DE"/>
        </w:rPr>
        <w:t>ANNEXE C</w:t>
      </w:r>
      <w:r>
        <w:rPr>
          <w:rFonts w:ascii="Arial Narrow" w:hAnsi="Arial Narrow" w:cs="Arial Narrow"/>
          <w:color w:val="B51A00"/>
          <w:sz w:val="22"/>
          <w:szCs w:val="22"/>
        </w:rPr>
        <w:tab/>
      </w:r>
      <w:r>
        <w:rPr>
          <w:rFonts w:ascii="Arial Narrow" w:hAnsi="Arial Narrow" w:cs="Arial Narrow"/>
          <w:sz w:val="22"/>
          <w:szCs w:val="22"/>
        </w:rPr>
        <w:tab/>
      </w:r>
      <w:r>
        <w:rPr>
          <w:rFonts w:ascii="Arial Narrow" w:hAnsi="Arial Narrow"/>
          <w:color w:val="B51A00"/>
          <w:sz w:val="22"/>
          <w:szCs w:val="22"/>
        </w:rPr>
        <w:t>Nuancier couleur</w:t>
      </w:r>
    </w:p>
    <w:p w:rsidR="00567D5A" w:rsidRDefault="00567D5A">
      <w:pPr>
        <w:pStyle w:val="Formatlibre"/>
        <w:pBdr>
          <w:top w:val="none" w:sz="0" w:space="0" w:color="auto"/>
          <w:left w:val="none" w:sz="0" w:space="0" w:color="auto"/>
          <w:bottom w:val="none" w:sz="0" w:space="0" w:color="auto"/>
          <w:right w:val="none" w:sz="0" w:space="0" w:color="auto"/>
          <w:bar w:val="none" w:sz="0" w:color="auto"/>
        </w:pBdr>
        <w:ind w:left="1134" w:right="843"/>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p>
    <w:sectPr w:rsidR="00567D5A" w:rsidSect="006F322D">
      <w:footerReference w:type="default" r:id="rId10"/>
      <w:pgSz w:w="11900" w:h="16840"/>
      <w:pgMar w:top="850" w:right="0" w:bottom="1134" w:left="0" w:header="709" w:footer="567"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5A" w:rsidRDefault="00567D5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67D5A" w:rsidRDefault="00567D5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Zapf Dingbats">
    <w:altName w:val="Wingdings 2"/>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5A" w:rsidRDefault="00567D5A">
    <w:pPr>
      <w:pStyle w:val="En-tteetbasdepage"/>
      <w:pBdr>
        <w:top w:val="none" w:sz="0" w:space="0" w:color="auto"/>
        <w:left w:val="none" w:sz="0" w:space="0" w:color="auto"/>
        <w:bottom w:val="none" w:sz="0" w:space="0" w:color="auto"/>
        <w:right w:val="none" w:sz="0" w:space="0" w:color="auto"/>
        <w:bar w:val="none" w:sz="0" w:color="auto"/>
      </w:pBdr>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1701" w:right="1127"/>
    </w:pPr>
    <w:r>
      <w:rPr>
        <w:sz w:val="14"/>
        <w:szCs w:val="14"/>
      </w:rPr>
      <w:t>AVAP DE BUCEY-L</w:t>
    </w:r>
    <w:r>
      <w:rPr>
        <w:sz w:val="14"/>
        <w:szCs w:val="14"/>
        <w:lang w:val="it-IT"/>
      </w:rPr>
      <w:t>È</w:t>
    </w:r>
    <w:r>
      <w:rPr>
        <w:sz w:val="14"/>
        <w:szCs w:val="14"/>
        <w:lang w:val="de-DE"/>
      </w:rPr>
      <w:t>S-GY                                                     R</w:t>
    </w:r>
    <w:r>
      <w:rPr>
        <w:sz w:val="14"/>
        <w:szCs w:val="14"/>
        <w:lang w:val="fr-FR"/>
      </w:rPr>
      <w:t>É</w:t>
    </w:r>
    <w:r>
      <w:rPr>
        <w:sz w:val="14"/>
        <w:szCs w:val="14"/>
        <w:lang w:val="de-DE"/>
      </w:rPr>
      <w:t xml:space="preserve">GLEMENT </w:t>
    </w:r>
    <w:r>
      <w:rPr>
        <w:sz w:val="14"/>
        <w:szCs w:val="14"/>
        <w:lang w:val="fr-FR"/>
      </w:rPr>
      <w:t xml:space="preserve">édition </w:t>
    </w:r>
    <w:r>
      <w:rPr>
        <w:sz w:val="14"/>
        <w:szCs w:val="14"/>
      </w:rPr>
      <w:t xml:space="preserve">27.3.17                                                                              </w:t>
    </w:r>
    <w:r>
      <w:rPr>
        <w:sz w:val="14"/>
        <w:szCs w:val="14"/>
      </w:rPr>
      <w:fldChar w:fldCharType="begin"/>
    </w:r>
    <w:r>
      <w:rPr>
        <w:sz w:val="14"/>
        <w:szCs w:val="14"/>
      </w:rPr>
      <w:instrText xml:space="preserve"> PAGE </w:instrText>
    </w:r>
    <w:r>
      <w:rPr>
        <w:sz w:val="14"/>
        <w:szCs w:val="14"/>
      </w:rPr>
      <w:fldChar w:fldCharType="separate"/>
    </w:r>
    <w:r>
      <w:rPr>
        <w:noProof/>
        <w:sz w:val="14"/>
        <w:szCs w:val="14"/>
      </w:rPr>
      <w:t>3</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Pr>
        <w:noProof/>
        <w:sz w:val="14"/>
        <w:szCs w:val="14"/>
      </w:rPr>
      <w:t>92</w:t>
    </w:r>
    <w:r>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5A" w:rsidRDefault="00567D5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67D5A" w:rsidRDefault="00567D5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094E"/>
    <w:multiLevelType w:val="hybridMultilevel"/>
    <w:tmpl w:val="B074BD66"/>
    <w:numStyleLink w:val="Puce"/>
  </w:abstractNum>
  <w:abstractNum w:abstractNumId="1">
    <w:nsid w:val="0D8C5BC2"/>
    <w:multiLevelType w:val="hybridMultilevel"/>
    <w:tmpl w:val="B074BD66"/>
    <w:styleLink w:val="Puce"/>
    <w:lvl w:ilvl="0" w:tplc="A5868826">
      <w:start w:val="1"/>
      <w:numFmt w:val="bullet"/>
      <w:lvlText w:val="•"/>
      <w:lvlJc w:val="left"/>
      <w:pPr>
        <w:ind w:left="1821" w:hanging="120"/>
      </w:pPr>
      <w:rPr>
        <w:rFonts w:hAnsi="Arial Unicode MS"/>
        <w:caps w:val="0"/>
        <w:smallCaps w:val="0"/>
        <w:strike w:val="0"/>
        <w:dstrike w:val="0"/>
        <w:outline w:val="0"/>
        <w:emboss w:val="0"/>
        <w:imprint w:val="0"/>
        <w:spacing w:val="0"/>
        <w:w w:val="100"/>
        <w:kern w:val="0"/>
        <w:position w:val="-2"/>
        <w:vertAlign w:val="baseline"/>
      </w:rPr>
    </w:lvl>
    <w:lvl w:ilvl="1" w:tplc="90F6BD3C">
      <w:start w:val="1"/>
      <w:numFmt w:val="bullet"/>
      <w:lvlText w:val="•"/>
      <w:lvlJc w:val="left"/>
      <w:pPr>
        <w:ind w:left="2181" w:hanging="120"/>
      </w:pPr>
      <w:rPr>
        <w:rFonts w:hAnsi="Arial Unicode MS"/>
        <w:caps w:val="0"/>
        <w:smallCaps w:val="0"/>
        <w:strike w:val="0"/>
        <w:dstrike w:val="0"/>
        <w:outline w:val="0"/>
        <w:emboss w:val="0"/>
        <w:imprint w:val="0"/>
        <w:spacing w:val="0"/>
        <w:w w:val="100"/>
        <w:kern w:val="0"/>
        <w:position w:val="-2"/>
        <w:vertAlign w:val="baseline"/>
      </w:rPr>
    </w:lvl>
    <w:lvl w:ilvl="2" w:tplc="281E6BC2">
      <w:start w:val="1"/>
      <w:numFmt w:val="bullet"/>
      <w:lvlText w:val="•"/>
      <w:lvlJc w:val="left"/>
      <w:pPr>
        <w:ind w:left="2541" w:hanging="120"/>
      </w:pPr>
      <w:rPr>
        <w:rFonts w:hAnsi="Arial Unicode MS"/>
        <w:caps w:val="0"/>
        <w:smallCaps w:val="0"/>
        <w:strike w:val="0"/>
        <w:dstrike w:val="0"/>
        <w:outline w:val="0"/>
        <w:emboss w:val="0"/>
        <w:imprint w:val="0"/>
        <w:spacing w:val="0"/>
        <w:w w:val="100"/>
        <w:kern w:val="0"/>
        <w:position w:val="-2"/>
        <w:vertAlign w:val="baseline"/>
      </w:rPr>
    </w:lvl>
    <w:lvl w:ilvl="3" w:tplc="81F4D384">
      <w:start w:val="1"/>
      <w:numFmt w:val="bullet"/>
      <w:lvlText w:val="•"/>
      <w:lvlJc w:val="left"/>
      <w:pPr>
        <w:ind w:left="2901" w:hanging="120"/>
      </w:pPr>
      <w:rPr>
        <w:rFonts w:hAnsi="Arial Unicode MS"/>
        <w:caps w:val="0"/>
        <w:smallCaps w:val="0"/>
        <w:strike w:val="0"/>
        <w:dstrike w:val="0"/>
        <w:outline w:val="0"/>
        <w:emboss w:val="0"/>
        <w:imprint w:val="0"/>
        <w:spacing w:val="0"/>
        <w:w w:val="100"/>
        <w:kern w:val="0"/>
        <w:position w:val="-2"/>
        <w:vertAlign w:val="baseline"/>
      </w:rPr>
    </w:lvl>
    <w:lvl w:ilvl="4" w:tplc="162857A0">
      <w:start w:val="1"/>
      <w:numFmt w:val="bullet"/>
      <w:lvlText w:val="•"/>
      <w:lvlJc w:val="left"/>
      <w:pPr>
        <w:ind w:left="3261" w:hanging="120"/>
      </w:pPr>
      <w:rPr>
        <w:rFonts w:hAnsi="Arial Unicode MS"/>
        <w:caps w:val="0"/>
        <w:smallCaps w:val="0"/>
        <w:strike w:val="0"/>
        <w:dstrike w:val="0"/>
        <w:outline w:val="0"/>
        <w:emboss w:val="0"/>
        <w:imprint w:val="0"/>
        <w:spacing w:val="0"/>
        <w:w w:val="100"/>
        <w:kern w:val="0"/>
        <w:position w:val="-2"/>
        <w:vertAlign w:val="baseline"/>
      </w:rPr>
    </w:lvl>
    <w:lvl w:ilvl="5" w:tplc="F5241F24">
      <w:start w:val="1"/>
      <w:numFmt w:val="bullet"/>
      <w:lvlText w:val="•"/>
      <w:lvlJc w:val="left"/>
      <w:pPr>
        <w:ind w:left="3621" w:hanging="120"/>
      </w:pPr>
      <w:rPr>
        <w:rFonts w:hAnsi="Arial Unicode MS"/>
        <w:caps w:val="0"/>
        <w:smallCaps w:val="0"/>
        <w:strike w:val="0"/>
        <w:dstrike w:val="0"/>
        <w:outline w:val="0"/>
        <w:emboss w:val="0"/>
        <w:imprint w:val="0"/>
        <w:spacing w:val="0"/>
        <w:w w:val="100"/>
        <w:kern w:val="0"/>
        <w:position w:val="-2"/>
        <w:vertAlign w:val="baseline"/>
      </w:rPr>
    </w:lvl>
    <w:lvl w:ilvl="6" w:tplc="00DAFC04">
      <w:start w:val="1"/>
      <w:numFmt w:val="bullet"/>
      <w:lvlText w:val="•"/>
      <w:lvlJc w:val="left"/>
      <w:pPr>
        <w:ind w:left="3981" w:hanging="120"/>
      </w:pPr>
      <w:rPr>
        <w:rFonts w:hAnsi="Arial Unicode MS"/>
        <w:caps w:val="0"/>
        <w:smallCaps w:val="0"/>
        <w:strike w:val="0"/>
        <w:dstrike w:val="0"/>
        <w:outline w:val="0"/>
        <w:emboss w:val="0"/>
        <w:imprint w:val="0"/>
        <w:spacing w:val="0"/>
        <w:w w:val="100"/>
        <w:kern w:val="0"/>
        <w:position w:val="-2"/>
        <w:vertAlign w:val="baseline"/>
      </w:rPr>
    </w:lvl>
    <w:lvl w:ilvl="7" w:tplc="D20A5960">
      <w:start w:val="1"/>
      <w:numFmt w:val="bullet"/>
      <w:lvlText w:val="•"/>
      <w:lvlJc w:val="left"/>
      <w:pPr>
        <w:ind w:left="4341" w:hanging="120"/>
      </w:pPr>
      <w:rPr>
        <w:rFonts w:hAnsi="Arial Unicode MS"/>
        <w:caps w:val="0"/>
        <w:smallCaps w:val="0"/>
        <w:strike w:val="0"/>
        <w:dstrike w:val="0"/>
        <w:outline w:val="0"/>
        <w:emboss w:val="0"/>
        <w:imprint w:val="0"/>
        <w:spacing w:val="0"/>
        <w:w w:val="100"/>
        <w:kern w:val="0"/>
        <w:position w:val="-2"/>
        <w:vertAlign w:val="baseline"/>
      </w:rPr>
    </w:lvl>
    <w:lvl w:ilvl="8" w:tplc="1040B22E">
      <w:start w:val="1"/>
      <w:numFmt w:val="bullet"/>
      <w:lvlText w:val="•"/>
      <w:lvlJc w:val="left"/>
      <w:pPr>
        <w:ind w:left="4701" w:hanging="120"/>
      </w:pPr>
      <w:rPr>
        <w:rFonts w:hAnsi="Arial Unicode MS"/>
        <w:caps w:val="0"/>
        <w:smallCaps w:val="0"/>
        <w:strike w:val="0"/>
        <w:dstrike w:val="0"/>
        <w:outline w:val="0"/>
        <w:emboss w:val="0"/>
        <w:imprint w:val="0"/>
        <w:spacing w:val="0"/>
        <w:w w:val="100"/>
        <w:kern w:val="0"/>
        <w:position w:val="-2"/>
        <w:vertAlign w:val="baseline"/>
      </w:rPr>
    </w:lvl>
  </w:abstractNum>
  <w:abstractNum w:abstractNumId="2">
    <w:nsid w:val="27BD3089"/>
    <w:multiLevelType w:val="hybridMultilevel"/>
    <w:tmpl w:val="7E4CA49A"/>
    <w:lvl w:ilvl="0" w:tplc="1526A93E">
      <w:start w:val="1"/>
      <w:numFmt w:val="bullet"/>
      <w:lvlText w:val="-"/>
      <w:lvlJc w:val="left"/>
      <w:pPr>
        <w:tabs>
          <w:tab w:val="left" w:pos="0"/>
        </w:tabs>
        <w:ind w:left="1811" w:hanging="110"/>
      </w:pPr>
      <w:rPr>
        <w:rFonts w:hAnsi="Arial Unicode MS"/>
        <w:caps w:val="0"/>
        <w:smallCaps w:val="0"/>
        <w:strike w:val="0"/>
        <w:dstrike w:val="0"/>
        <w:outline w:val="0"/>
        <w:emboss w:val="0"/>
        <w:imprint w:val="0"/>
        <w:spacing w:val="0"/>
        <w:w w:val="100"/>
        <w:kern w:val="0"/>
        <w:position w:val="0"/>
        <w:vertAlign w:val="baseline"/>
      </w:rPr>
    </w:lvl>
    <w:lvl w:ilvl="1" w:tplc="5420C780">
      <w:start w:val="1"/>
      <w:numFmt w:val="bullet"/>
      <w:lvlText w:val="-"/>
      <w:lvlJc w:val="left"/>
      <w:pPr>
        <w:tabs>
          <w:tab w:val="left" w:pos="0"/>
        </w:tabs>
        <w:ind w:left="2531" w:hanging="110"/>
      </w:pPr>
      <w:rPr>
        <w:rFonts w:hAnsi="Arial Unicode MS"/>
        <w:caps w:val="0"/>
        <w:smallCaps w:val="0"/>
        <w:strike w:val="0"/>
        <w:dstrike w:val="0"/>
        <w:outline w:val="0"/>
        <w:emboss w:val="0"/>
        <w:imprint w:val="0"/>
        <w:spacing w:val="0"/>
        <w:w w:val="100"/>
        <w:kern w:val="0"/>
        <w:position w:val="0"/>
        <w:vertAlign w:val="baseline"/>
      </w:rPr>
    </w:lvl>
    <w:lvl w:ilvl="2" w:tplc="1B6C539E">
      <w:start w:val="1"/>
      <w:numFmt w:val="bullet"/>
      <w:lvlText w:val="-"/>
      <w:lvlJc w:val="left"/>
      <w:pPr>
        <w:tabs>
          <w:tab w:val="left" w:pos="0"/>
        </w:tabs>
        <w:ind w:left="3251" w:hanging="110"/>
      </w:pPr>
      <w:rPr>
        <w:rFonts w:hAnsi="Arial Unicode MS"/>
        <w:caps w:val="0"/>
        <w:smallCaps w:val="0"/>
        <w:strike w:val="0"/>
        <w:dstrike w:val="0"/>
        <w:outline w:val="0"/>
        <w:emboss w:val="0"/>
        <w:imprint w:val="0"/>
        <w:spacing w:val="0"/>
        <w:w w:val="100"/>
        <w:kern w:val="0"/>
        <w:position w:val="0"/>
        <w:vertAlign w:val="baseline"/>
      </w:rPr>
    </w:lvl>
    <w:lvl w:ilvl="3" w:tplc="5334855C">
      <w:start w:val="1"/>
      <w:numFmt w:val="bullet"/>
      <w:lvlText w:val="-"/>
      <w:lvlJc w:val="left"/>
      <w:pPr>
        <w:tabs>
          <w:tab w:val="left" w:pos="0"/>
        </w:tabs>
        <w:ind w:left="3971" w:hanging="110"/>
      </w:pPr>
      <w:rPr>
        <w:rFonts w:hAnsi="Arial Unicode MS"/>
        <w:caps w:val="0"/>
        <w:smallCaps w:val="0"/>
        <w:strike w:val="0"/>
        <w:dstrike w:val="0"/>
        <w:outline w:val="0"/>
        <w:emboss w:val="0"/>
        <w:imprint w:val="0"/>
        <w:spacing w:val="0"/>
        <w:w w:val="100"/>
        <w:kern w:val="0"/>
        <w:position w:val="0"/>
        <w:vertAlign w:val="baseline"/>
      </w:rPr>
    </w:lvl>
    <w:lvl w:ilvl="4" w:tplc="8264B8D6">
      <w:start w:val="1"/>
      <w:numFmt w:val="bullet"/>
      <w:lvlText w:val="-"/>
      <w:lvlJc w:val="left"/>
      <w:pPr>
        <w:tabs>
          <w:tab w:val="left" w:pos="0"/>
        </w:tabs>
        <w:ind w:left="4691" w:hanging="110"/>
      </w:pPr>
      <w:rPr>
        <w:rFonts w:hAnsi="Arial Unicode MS"/>
        <w:caps w:val="0"/>
        <w:smallCaps w:val="0"/>
        <w:strike w:val="0"/>
        <w:dstrike w:val="0"/>
        <w:outline w:val="0"/>
        <w:emboss w:val="0"/>
        <w:imprint w:val="0"/>
        <w:spacing w:val="0"/>
        <w:w w:val="100"/>
        <w:kern w:val="0"/>
        <w:position w:val="0"/>
        <w:vertAlign w:val="baseline"/>
      </w:rPr>
    </w:lvl>
    <w:lvl w:ilvl="5" w:tplc="62467498">
      <w:start w:val="1"/>
      <w:numFmt w:val="bullet"/>
      <w:lvlText w:val="-"/>
      <w:lvlJc w:val="left"/>
      <w:pPr>
        <w:tabs>
          <w:tab w:val="left" w:pos="0"/>
        </w:tabs>
        <w:ind w:left="5411" w:hanging="110"/>
      </w:pPr>
      <w:rPr>
        <w:rFonts w:hAnsi="Arial Unicode MS"/>
        <w:caps w:val="0"/>
        <w:smallCaps w:val="0"/>
        <w:strike w:val="0"/>
        <w:dstrike w:val="0"/>
        <w:outline w:val="0"/>
        <w:emboss w:val="0"/>
        <w:imprint w:val="0"/>
        <w:spacing w:val="0"/>
        <w:w w:val="100"/>
        <w:kern w:val="0"/>
        <w:position w:val="0"/>
        <w:vertAlign w:val="baseline"/>
      </w:rPr>
    </w:lvl>
    <w:lvl w:ilvl="6" w:tplc="8892B3F6">
      <w:start w:val="1"/>
      <w:numFmt w:val="bullet"/>
      <w:lvlText w:val="-"/>
      <w:lvlJc w:val="left"/>
      <w:pPr>
        <w:tabs>
          <w:tab w:val="left" w:pos="0"/>
        </w:tabs>
        <w:ind w:left="6131" w:hanging="110"/>
      </w:pPr>
      <w:rPr>
        <w:rFonts w:hAnsi="Arial Unicode MS"/>
        <w:caps w:val="0"/>
        <w:smallCaps w:val="0"/>
        <w:strike w:val="0"/>
        <w:dstrike w:val="0"/>
        <w:outline w:val="0"/>
        <w:emboss w:val="0"/>
        <w:imprint w:val="0"/>
        <w:spacing w:val="0"/>
        <w:w w:val="100"/>
        <w:kern w:val="0"/>
        <w:position w:val="0"/>
        <w:vertAlign w:val="baseline"/>
      </w:rPr>
    </w:lvl>
    <w:lvl w:ilvl="7" w:tplc="74429F04">
      <w:start w:val="1"/>
      <w:numFmt w:val="bullet"/>
      <w:lvlText w:val="-"/>
      <w:lvlJc w:val="left"/>
      <w:pPr>
        <w:tabs>
          <w:tab w:val="left" w:pos="0"/>
        </w:tabs>
        <w:ind w:left="6851" w:hanging="110"/>
      </w:pPr>
      <w:rPr>
        <w:rFonts w:hAnsi="Arial Unicode MS"/>
        <w:caps w:val="0"/>
        <w:smallCaps w:val="0"/>
        <w:strike w:val="0"/>
        <w:dstrike w:val="0"/>
        <w:outline w:val="0"/>
        <w:emboss w:val="0"/>
        <w:imprint w:val="0"/>
        <w:spacing w:val="0"/>
        <w:w w:val="100"/>
        <w:kern w:val="0"/>
        <w:position w:val="0"/>
        <w:vertAlign w:val="baseline"/>
      </w:rPr>
    </w:lvl>
    <w:lvl w:ilvl="8" w:tplc="D14E1A80">
      <w:start w:val="1"/>
      <w:numFmt w:val="bullet"/>
      <w:lvlText w:val="-"/>
      <w:lvlJc w:val="left"/>
      <w:pPr>
        <w:tabs>
          <w:tab w:val="left" w:pos="0"/>
        </w:tabs>
        <w:ind w:left="7571" w:hanging="110"/>
      </w:pPr>
      <w:rPr>
        <w:rFonts w:hAnsi="Arial Unicode MS"/>
        <w:caps w:val="0"/>
        <w:smallCaps w:val="0"/>
        <w:strike w:val="0"/>
        <w:dstrike w:val="0"/>
        <w:outline w:val="0"/>
        <w:emboss w:val="0"/>
        <w:imprint w:val="0"/>
        <w:spacing w:val="0"/>
        <w:w w:val="100"/>
        <w:kern w:val="0"/>
        <w:position w:val="0"/>
        <w:vertAlign w:val="baseline"/>
      </w:rPr>
    </w:lvl>
  </w:abstractNum>
  <w:num w:numId="1">
    <w:abstractNumId w:val="2"/>
  </w:num>
  <w:num w:numId="2">
    <w:abstractNumId w:val="2"/>
    <w:lvlOverride w:ilvl="0">
      <w:lvl w:ilvl="0" w:tplc="1526A93E">
        <w:start w:val="1"/>
        <w:numFmt w:val="bullet"/>
        <w:lvlText w:val="-"/>
        <w:lvlJc w:val="left"/>
        <w:pPr>
          <w:ind w:left="1821" w:hanging="12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420C780">
        <w:start w:val="1"/>
        <w:numFmt w:val="bullet"/>
        <w:lvlText w:val="-"/>
        <w:lvlJc w:val="left"/>
        <w:pPr>
          <w:ind w:left="2541" w:hanging="12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B6C539E">
        <w:start w:val="1"/>
        <w:numFmt w:val="bullet"/>
        <w:lvlText w:val="-"/>
        <w:lvlJc w:val="left"/>
        <w:pPr>
          <w:ind w:left="3261" w:hanging="1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5334855C">
        <w:start w:val="1"/>
        <w:numFmt w:val="bullet"/>
        <w:lvlText w:val="-"/>
        <w:lvlJc w:val="left"/>
        <w:pPr>
          <w:ind w:left="3981" w:hanging="1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264B8D6">
        <w:start w:val="1"/>
        <w:numFmt w:val="bullet"/>
        <w:lvlText w:val="-"/>
        <w:lvlJc w:val="left"/>
        <w:pPr>
          <w:ind w:left="4701" w:hanging="12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467498">
        <w:start w:val="1"/>
        <w:numFmt w:val="bullet"/>
        <w:lvlText w:val="-"/>
        <w:lvlJc w:val="left"/>
        <w:pPr>
          <w:ind w:left="5421" w:hanging="12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8892B3F6">
        <w:start w:val="1"/>
        <w:numFmt w:val="bullet"/>
        <w:lvlText w:val="-"/>
        <w:lvlJc w:val="left"/>
        <w:pPr>
          <w:ind w:left="6141" w:hanging="12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74429F04">
        <w:start w:val="1"/>
        <w:numFmt w:val="bullet"/>
        <w:lvlText w:val="-"/>
        <w:lvlJc w:val="left"/>
        <w:pPr>
          <w:ind w:left="6861" w:hanging="12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D14E1A80">
        <w:start w:val="1"/>
        <w:numFmt w:val="bullet"/>
        <w:lvlText w:val="-"/>
        <w:lvlJc w:val="left"/>
        <w:pPr>
          <w:ind w:left="7581" w:hanging="120"/>
        </w:pPr>
        <w:rPr>
          <w:rFonts w:hAnsi="Arial Unicode MS"/>
          <w:caps w:val="0"/>
          <w:smallCaps w:val="0"/>
          <w:strike w:val="0"/>
          <w:dstrike w:val="0"/>
          <w:outline w:val="0"/>
          <w:emboss w:val="0"/>
          <w:imprint w:val="0"/>
          <w:spacing w:val="0"/>
          <w:w w:val="100"/>
          <w:kern w:val="0"/>
          <w:position w:val="0"/>
          <w:vertAlign w:val="baseline"/>
        </w:rPr>
      </w:lvl>
    </w:lvlOverride>
  </w:num>
  <w:num w:numId="3">
    <w:abstractNumId w:val="2"/>
    <w:lvlOverride w:ilvl="0">
      <w:lvl w:ilvl="0" w:tplc="1526A93E">
        <w:start w:val="1"/>
        <w:numFmt w:val="bullet"/>
        <w:lvlText w:val="-"/>
        <w:lvlJc w:val="left"/>
        <w:pPr>
          <w:ind w:left="1801" w:hanging="10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420C780">
        <w:start w:val="1"/>
        <w:numFmt w:val="bullet"/>
        <w:lvlText w:val="-"/>
        <w:lvlJc w:val="left"/>
        <w:pPr>
          <w:ind w:left="2521" w:hanging="10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B6C539E">
        <w:start w:val="1"/>
        <w:numFmt w:val="bullet"/>
        <w:lvlText w:val="-"/>
        <w:lvlJc w:val="left"/>
        <w:pPr>
          <w:ind w:left="3241" w:hanging="10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5334855C">
        <w:start w:val="1"/>
        <w:numFmt w:val="bullet"/>
        <w:lvlText w:val="-"/>
        <w:lvlJc w:val="left"/>
        <w:pPr>
          <w:ind w:left="3961" w:hanging="10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264B8D6">
        <w:start w:val="1"/>
        <w:numFmt w:val="bullet"/>
        <w:lvlText w:val="-"/>
        <w:lvlJc w:val="left"/>
        <w:pPr>
          <w:ind w:left="4681" w:hanging="10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467498">
        <w:start w:val="1"/>
        <w:numFmt w:val="bullet"/>
        <w:lvlText w:val="-"/>
        <w:lvlJc w:val="left"/>
        <w:pPr>
          <w:ind w:left="5401" w:hanging="10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8892B3F6">
        <w:start w:val="1"/>
        <w:numFmt w:val="bullet"/>
        <w:lvlText w:val="-"/>
        <w:lvlJc w:val="left"/>
        <w:pPr>
          <w:ind w:left="6121" w:hanging="10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74429F04">
        <w:start w:val="1"/>
        <w:numFmt w:val="bullet"/>
        <w:lvlText w:val="-"/>
        <w:lvlJc w:val="left"/>
        <w:pPr>
          <w:ind w:left="6841" w:hanging="10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D14E1A80">
        <w:start w:val="1"/>
        <w:numFmt w:val="bullet"/>
        <w:lvlText w:val="-"/>
        <w:lvlJc w:val="left"/>
        <w:pPr>
          <w:ind w:left="7561" w:hanging="100"/>
        </w:pPr>
        <w:rPr>
          <w:rFonts w:hAnsi="Arial Unicode MS"/>
          <w:caps w:val="0"/>
          <w:smallCaps w:val="0"/>
          <w:strike w:val="0"/>
          <w:dstrike w:val="0"/>
          <w:outline w:val="0"/>
          <w:emboss w:val="0"/>
          <w:imprint w:val="0"/>
          <w:spacing w:val="0"/>
          <w:w w:val="100"/>
          <w:kern w:val="0"/>
          <w:position w:val="0"/>
          <w:vertAlign w:val="baseline"/>
        </w:rPr>
      </w:lvl>
    </w:lvlOverride>
  </w:num>
  <w:num w:numId="4">
    <w:abstractNumId w:val="2"/>
    <w:lvlOverride w:ilvl="0">
      <w:lvl w:ilvl="0" w:tplc="1526A93E">
        <w:start w:val="1"/>
        <w:numFmt w:val="bullet"/>
        <w:lvlText w:val="-"/>
        <w:lvlJc w:val="left"/>
        <w:pPr>
          <w:ind w:left="1821" w:hanging="12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420C780">
        <w:start w:val="1"/>
        <w:numFmt w:val="bullet"/>
        <w:lvlText w:val="-"/>
        <w:lvlJc w:val="left"/>
        <w:pPr>
          <w:ind w:left="2541" w:hanging="12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B6C539E">
        <w:start w:val="1"/>
        <w:numFmt w:val="bullet"/>
        <w:lvlText w:val="-"/>
        <w:lvlJc w:val="left"/>
        <w:pPr>
          <w:ind w:left="3261" w:hanging="1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5334855C">
        <w:start w:val="1"/>
        <w:numFmt w:val="bullet"/>
        <w:lvlText w:val="-"/>
        <w:lvlJc w:val="left"/>
        <w:pPr>
          <w:ind w:left="3981" w:hanging="1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264B8D6">
        <w:start w:val="1"/>
        <w:numFmt w:val="bullet"/>
        <w:lvlText w:val="-"/>
        <w:lvlJc w:val="left"/>
        <w:pPr>
          <w:ind w:left="4701" w:hanging="12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467498">
        <w:start w:val="1"/>
        <w:numFmt w:val="bullet"/>
        <w:lvlText w:val="-"/>
        <w:lvlJc w:val="left"/>
        <w:pPr>
          <w:ind w:left="5421" w:hanging="12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8892B3F6">
        <w:start w:val="1"/>
        <w:numFmt w:val="bullet"/>
        <w:lvlText w:val="-"/>
        <w:lvlJc w:val="left"/>
        <w:pPr>
          <w:ind w:left="6141" w:hanging="12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74429F04">
        <w:start w:val="1"/>
        <w:numFmt w:val="bullet"/>
        <w:lvlText w:val="-"/>
        <w:lvlJc w:val="left"/>
        <w:pPr>
          <w:ind w:left="6861" w:hanging="12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D14E1A80">
        <w:start w:val="1"/>
        <w:numFmt w:val="bullet"/>
        <w:lvlText w:val="-"/>
        <w:lvlJc w:val="left"/>
        <w:pPr>
          <w:ind w:left="7581" w:hanging="12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
  </w:num>
  <w:num w:numId="6">
    <w:abstractNumId w:val="0"/>
  </w:num>
  <w:num w:numId="7">
    <w:abstractNumId w:val="0"/>
    <w:lvlOverride w:ilvl="0">
      <w:lvl w:ilvl="0" w:tplc="715EBF72">
        <w:start w:val="1"/>
        <w:numFmt w:val="bullet"/>
        <w:lvlText w:val="•"/>
        <w:lvlJc w:val="left"/>
        <w:pPr>
          <w:tabs>
            <w:tab w:val="left" w:pos="125"/>
          </w:tabs>
          <w:ind w:left="1821" w:hanging="12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17E4EBB0">
        <w:start w:val="1"/>
        <w:numFmt w:val="bullet"/>
        <w:lvlText w:val="•"/>
        <w:lvlJc w:val="left"/>
        <w:pPr>
          <w:tabs>
            <w:tab w:val="left" w:pos="125"/>
          </w:tabs>
          <w:ind w:left="2181" w:hanging="12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6CFEBE36">
        <w:start w:val="1"/>
        <w:numFmt w:val="bullet"/>
        <w:lvlText w:val="•"/>
        <w:lvlJc w:val="left"/>
        <w:pPr>
          <w:tabs>
            <w:tab w:val="left" w:pos="125"/>
          </w:tabs>
          <w:ind w:left="2541" w:hanging="12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BA20FFF6">
        <w:start w:val="1"/>
        <w:numFmt w:val="bullet"/>
        <w:lvlText w:val="•"/>
        <w:lvlJc w:val="left"/>
        <w:pPr>
          <w:tabs>
            <w:tab w:val="left" w:pos="125"/>
          </w:tabs>
          <w:ind w:left="2901" w:hanging="12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4C8E43B0">
        <w:start w:val="1"/>
        <w:numFmt w:val="bullet"/>
        <w:lvlText w:val="•"/>
        <w:lvlJc w:val="left"/>
        <w:pPr>
          <w:tabs>
            <w:tab w:val="left" w:pos="125"/>
          </w:tabs>
          <w:ind w:left="3261" w:hanging="12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0F5483F0">
        <w:start w:val="1"/>
        <w:numFmt w:val="bullet"/>
        <w:lvlText w:val="•"/>
        <w:lvlJc w:val="left"/>
        <w:pPr>
          <w:tabs>
            <w:tab w:val="left" w:pos="125"/>
          </w:tabs>
          <w:ind w:left="3621" w:hanging="12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28989A98">
        <w:start w:val="1"/>
        <w:numFmt w:val="bullet"/>
        <w:lvlText w:val="•"/>
        <w:lvlJc w:val="left"/>
        <w:pPr>
          <w:tabs>
            <w:tab w:val="left" w:pos="125"/>
          </w:tabs>
          <w:ind w:left="3981" w:hanging="12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5EF8BD1E">
        <w:start w:val="1"/>
        <w:numFmt w:val="bullet"/>
        <w:lvlText w:val="•"/>
        <w:lvlJc w:val="left"/>
        <w:pPr>
          <w:tabs>
            <w:tab w:val="left" w:pos="125"/>
          </w:tabs>
          <w:ind w:left="4341" w:hanging="12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C1FA0C6A">
        <w:start w:val="1"/>
        <w:numFmt w:val="bullet"/>
        <w:lvlText w:val="•"/>
        <w:lvlJc w:val="left"/>
        <w:pPr>
          <w:tabs>
            <w:tab w:val="left" w:pos="125"/>
          </w:tabs>
          <w:ind w:left="4701" w:hanging="120"/>
        </w:pPr>
        <w:rPr>
          <w:rFonts w:hAnsi="Arial Unicode MS"/>
          <w:caps w:val="0"/>
          <w:smallCaps w:val="0"/>
          <w:strike w:val="0"/>
          <w:dstrike w:val="0"/>
          <w:outline w:val="0"/>
          <w:emboss w:val="0"/>
          <w:imprint w:val="0"/>
          <w:spacing w:val="0"/>
          <w:w w:val="100"/>
          <w:kern w:val="0"/>
          <w:position w:val="-2"/>
          <w:vertAlign w:val="baseline"/>
        </w:rPr>
      </w:lvl>
    </w:lvlOverride>
  </w:num>
  <w:num w:numId="8">
    <w:abstractNumId w:val="2"/>
    <w:lvlOverride w:ilvl="0">
      <w:lvl w:ilvl="0" w:tplc="1526A9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11" w:hanging="11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420C78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31" w:hanging="11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B6C53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51" w:hanging="11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5334855C">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71" w:hanging="11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8264B8D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91" w:hanging="11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46749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11" w:hanging="11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8892B3F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31" w:hanging="11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74429F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851" w:hanging="11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D14E1A8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571" w:hanging="110"/>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0"/>
    <w:lvlOverride w:ilvl="0">
      <w:lvl w:ilvl="0" w:tplc="715EBF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881"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17E4EBB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241"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6CFEBE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601"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BA20FFF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961"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4C8E43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321"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0F5483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81"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28989A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041"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5EF8BD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401"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C1FA0C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761" w:hanging="180"/>
        </w:pPr>
        <w:rPr>
          <w:rFonts w:hAnsi="Arial Unicode MS"/>
          <w:caps w:val="0"/>
          <w:smallCaps w:val="0"/>
          <w:strike w:val="0"/>
          <w:dstrike w:val="0"/>
          <w:outline w:val="0"/>
          <w:emboss w:val="0"/>
          <w:imprint w:val="0"/>
          <w:spacing w:val="0"/>
          <w:w w:val="100"/>
          <w:kern w:val="0"/>
          <w:position w:val="-2"/>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841"/>
    <w:rsid w:val="00082FC7"/>
    <w:rsid w:val="003023F0"/>
    <w:rsid w:val="00344E91"/>
    <w:rsid w:val="00435027"/>
    <w:rsid w:val="00564841"/>
    <w:rsid w:val="00567D5A"/>
    <w:rsid w:val="006919D4"/>
    <w:rsid w:val="006F322D"/>
    <w:rsid w:val="0087576E"/>
    <w:rsid w:val="009974A2"/>
    <w:rsid w:val="009D029B"/>
    <w:rsid w:val="00D04CAC"/>
    <w:rsid w:val="00DF0437"/>
    <w:rsid w:val="00F371B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2D"/>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rial" w:hAnsi="Arial" w:cs="Arial Unicode M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22D"/>
    <w:rPr>
      <w:rFonts w:cs="Times New Roman"/>
      <w:u w:val="single"/>
    </w:rPr>
  </w:style>
  <w:style w:type="table" w:customStyle="1" w:styleId="TableNormal1">
    <w:name w:val="Table Normal1"/>
    <w:uiPriority w:val="99"/>
    <w:rsid w:val="006F322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Formatlibre">
    <w:name w:val="Format libre"/>
    <w:uiPriority w:val="99"/>
    <w:rsid w:val="006F32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4"/>
      <w:szCs w:val="24"/>
    </w:rPr>
  </w:style>
  <w:style w:type="paragraph" w:customStyle="1" w:styleId="En-tteetbasdepage">
    <w:name w:val="En-tête et bas de page"/>
    <w:uiPriority w:val="99"/>
    <w:rsid w:val="006F32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632"/>
      </w:tabs>
    </w:pPr>
    <w:rPr>
      <w:rFonts w:ascii="Helvetica" w:hAnsi="Helvetica" w:cs="Arial Unicode MS"/>
      <w:color w:val="000000"/>
      <w:sz w:val="20"/>
      <w:szCs w:val="20"/>
      <w:lang w:val="es-ES_tradnl"/>
    </w:rPr>
  </w:style>
  <w:style w:type="paragraph" w:customStyle="1" w:styleId="ParaAttribute0">
    <w:name w:val="ParaAttribute0"/>
    <w:uiPriority w:val="99"/>
    <w:rsid w:val="006F322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 w:after="20"/>
      <w:jc w:val="both"/>
    </w:pPr>
    <w:rPr>
      <w:rFonts w:cs="Arial Unicode MS"/>
      <w:color w:val="000000"/>
      <w:sz w:val="20"/>
      <w:szCs w:val="20"/>
    </w:rPr>
  </w:style>
  <w:style w:type="character" w:customStyle="1" w:styleId="CharAttribute0">
    <w:name w:val="CharAttribute0"/>
    <w:uiPriority w:val="99"/>
    <w:rsid w:val="006F322D"/>
    <w:rPr>
      <w:color w:val="000000"/>
      <w:sz w:val="24"/>
    </w:rPr>
  </w:style>
  <w:style w:type="paragraph" w:customStyle="1" w:styleId="Corps">
    <w:name w:val="Corps"/>
    <w:uiPriority w:val="99"/>
    <w:rsid w:val="006F32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4"/>
      <w:szCs w:val="24"/>
    </w:rPr>
  </w:style>
  <w:style w:type="paragraph" w:customStyle="1" w:styleId="FormatlibreA">
    <w:name w:val="Format libre A"/>
    <w:uiPriority w:val="99"/>
    <w:rsid w:val="006F322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4"/>
      <w:szCs w:val="24"/>
    </w:rPr>
  </w:style>
  <w:style w:type="character" w:customStyle="1" w:styleId="CharAttribute2">
    <w:name w:val="CharAttribute2"/>
    <w:uiPriority w:val="99"/>
    <w:rsid w:val="006F322D"/>
    <w:rPr>
      <w:color w:val="000000"/>
      <w:sz w:val="20"/>
      <w:lang w:val="fr-FR"/>
    </w:rPr>
  </w:style>
  <w:style w:type="paragraph" w:customStyle="1" w:styleId="En-tte2">
    <w:name w:val="En-tête 2"/>
    <w:next w:val="Corps"/>
    <w:uiPriority w:val="99"/>
    <w:rsid w:val="006F322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1"/>
    </w:pPr>
    <w:rPr>
      <w:rFonts w:ascii="Helvetica" w:hAnsi="Helvetica" w:cs="Arial Unicode MS"/>
      <w:b/>
      <w:bCs/>
      <w:color w:val="000000"/>
      <w:sz w:val="24"/>
      <w:szCs w:val="24"/>
    </w:rPr>
  </w:style>
  <w:style w:type="paragraph" w:customStyle="1" w:styleId="ParaAttribute5">
    <w:name w:val="ParaAttribute5"/>
    <w:uiPriority w:val="99"/>
    <w:rsid w:val="006F322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7" w:after="7" w:line="340" w:lineRule="exact"/>
    </w:pPr>
    <w:rPr>
      <w:rFonts w:cs="Arial Unicode MS"/>
      <w:color w:val="000000"/>
      <w:sz w:val="20"/>
      <w:szCs w:val="20"/>
    </w:rPr>
  </w:style>
  <w:style w:type="paragraph" w:styleId="BalloonText">
    <w:name w:val="Balloon Text"/>
    <w:basedOn w:val="Normal"/>
    <w:link w:val="BalloonTextChar"/>
    <w:uiPriority w:val="99"/>
    <w:semiHidden/>
    <w:rsid w:val="00344E9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44E91"/>
    <w:rPr>
      <w:rFonts w:ascii="Lucida Grande" w:hAnsi="Lucida Grande" w:cs="Arial Unicode MS"/>
      <w:color w:val="000000"/>
      <w:sz w:val="18"/>
      <w:szCs w:val="18"/>
    </w:rPr>
  </w:style>
  <w:style w:type="paragraph" w:styleId="Header">
    <w:name w:val="header"/>
    <w:basedOn w:val="Normal"/>
    <w:link w:val="HeaderChar"/>
    <w:uiPriority w:val="99"/>
    <w:rsid w:val="00344E91"/>
    <w:pPr>
      <w:tabs>
        <w:tab w:val="center" w:pos="4536"/>
        <w:tab w:val="right" w:pos="9072"/>
      </w:tabs>
    </w:pPr>
  </w:style>
  <w:style w:type="character" w:customStyle="1" w:styleId="HeaderChar">
    <w:name w:val="Header Char"/>
    <w:basedOn w:val="DefaultParagraphFont"/>
    <w:link w:val="Header"/>
    <w:uiPriority w:val="99"/>
    <w:locked/>
    <w:rsid w:val="00344E91"/>
    <w:rPr>
      <w:rFonts w:ascii="Arial" w:hAnsi="Arial" w:cs="Arial Unicode MS"/>
      <w:color w:val="000000"/>
    </w:rPr>
  </w:style>
  <w:style w:type="paragraph" w:styleId="Footer">
    <w:name w:val="footer"/>
    <w:basedOn w:val="Normal"/>
    <w:link w:val="FooterChar"/>
    <w:uiPriority w:val="99"/>
    <w:rsid w:val="00344E91"/>
    <w:pPr>
      <w:tabs>
        <w:tab w:val="center" w:pos="4536"/>
        <w:tab w:val="right" w:pos="9072"/>
      </w:tabs>
    </w:pPr>
  </w:style>
  <w:style w:type="character" w:customStyle="1" w:styleId="FooterChar">
    <w:name w:val="Footer Char"/>
    <w:basedOn w:val="DefaultParagraphFont"/>
    <w:link w:val="Footer"/>
    <w:uiPriority w:val="99"/>
    <w:locked/>
    <w:rsid w:val="00344E91"/>
    <w:rPr>
      <w:rFonts w:ascii="Arial" w:hAnsi="Arial" w:cs="Arial Unicode MS"/>
      <w:color w:val="000000"/>
    </w:rPr>
  </w:style>
  <w:style w:type="numbering" w:customStyle="1" w:styleId="Puce">
    <w:name w:val="Puce"/>
    <w:rsid w:val="00585BB1"/>
    <w:pPr>
      <w:numPr>
        <w:numId w:val="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emile</cp:lastModifiedBy>
  <cp:revision>3</cp:revision>
  <dcterms:created xsi:type="dcterms:W3CDTF">2017-03-27T10:21:00Z</dcterms:created>
  <dcterms:modified xsi:type="dcterms:W3CDTF">2018-02-08T21:18:00Z</dcterms:modified>
</cp:coreProperties>
</file>